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94"/>
      </w:tblGrid>
      <w:tr w:rsidR="00D14E6C" w:rsidRPr="00D14E6C" w:rsidTr="00927CFD">
        <w:trPr>
          <w:trHeight w:val="13661"/>
        </w:trPr>
        <w:tc>
          <w:tcPr>
            <w:tcW w:w="9394" w:type="dxa"/>
            <w:tcBorders>
              <w:top w:val="thinThickSmallGap" w:sz="24" w:space="0" w:color="auto"/>
              <w:left w:val="thinThickSmallGap" w:sz="24" w:space="0" w:color="auto"/>
              <w:bottom w:val="thinThickSmallGap" w:sz="24" w:space="0" w:color="auto"/>
              <w:right w:val="thinThickSmallGap" w:sz="24" w:space="0" w:color="auto"/>
            </w:tcBorders>
          </w:tcPr>
          <w:p w:rsidR="00D14E6C" w:rsidRPr="00D14E6C" w:rsidRDefault="00D14E6C" w:rsidP="00D14E6C">
            <w:pPr>
              <w:spacing w:after="0" w:line="240" w:lineRule="auto"/>
              <w:ind w:left="5928" w:firstLine="624"/>
              <w:rPr>
                <w:rFonts w:ascii="Times New Roman CYR" w:eastAsia="Times New Roman" w:hAnsi="Times New Roman CYR" w:cs="Times New Roman"/>
                <w:color w:val="000000"/>
                <w:sz w:val="28"/>
                <w:szCs w:val="24"/>
              </w:rPr>
            </w:pPr>
          </w:p>
          <w:p w:rsidR="00D14E6C" w:rsidRPr="00D14E6C" w:rsidRDefault="00D14E6C" w:rsidP="00D14E6C">
            <w:pPr>
              <w:spacing w:after="0" w:line="240" w:lineRule="auto"/>
              <w:rPr>
                <w:rFonts w:ascii="Times New Roman CYR" w:eastAsia="Times New Roman" w:hAnsi="Times New Roman CYR" w:cs="Times New Roman"/>
                <w:b/>
                <w:color w:val="000000"/>
                <w:sz w:val="24"/>
                <w:szCs w:val="24"/>
              </w:rPr>
            </w:pPr>
            <w:r w:rsidRPr="00D14E6C">
              <w:rPr>
                <w:rFonts w:ascii="Times New Roman CYR" w:eastAsia="Times New Roman" w:hAnsi="Times New Roman CYR" w:cs="Times New Roman"/>
                <w:b/>
                <w:color w:val="000000"/>
                <w:sz w:val="24"/>
                <w:szCs w:val="24"/>
              </w:rPr>
              <w:t>ОДОБРЯВАМ</w:t>
            </w:r>
          </w:p>
          <w:p w:rsidR="00D14E6C" w:rsidRPr="00D14E6C" w:rsidRDefault="00D14E6C" w:rsidP="00D14E6C">
            <w:pPr>
              <w:spacing w:after="0" w:line="240" w:lineRule="auto"/>
              <w:rPr>
                <w:rFonts w:ascii="Times New Roman CYR" w:eastAsia="Times New Roman" w:hAnsi="Times New Roman CYR" w:cs="Times New Roman"/>
                <w:b/>
                <w:color w:val="000000"/>
                <w:sz w:val="24"/>
                <w:szCs w:val="24"/>
              </w:rPr>
            </w:pPr>
            <w:r w:rsidRPr="00D14E6C">
              <w:rPr>
                <w:rFonts w:ascii="Times New Roman CYR" w:eastAsia="Times New Roman" w:hAnsi="Times New Roman CYR" w:cs="Times New Roman"/>
                <w:b/>
                <w:color w:val="000000"/>
                <w:sz w:val="24"/>
                <w:szCs w:val="24"/>
              </w:rPr>
              <w:t>КМЕТ :…………</w:t>
            </w:r>
          </w:p>
          <w:p w:rsidR="00D14E6C" w:rsidRPr="00D14E6C" w:rsidRDefault="00D14E6C" w:rsidP="00D14E6C">
            <w:pPr>
              <w:spacing w:after="0" w:line="240" w:lineRule="auto"/>
              <w:rPr>
                <w:rFonts w:ascii="Times New Roman CYR" w:eastAsia="Times New Roman" w:hAnsi="Times New Roman CYR" w:cs="Times New Roman"/>
                <w:b/>
                <w:color w:val="000000"/>
                <w:sz w:val="28"/>
                <w:szCs w:val="24"/>
                <w:lang w:val="en-US"/>
              </w:rPr>
            </w:pPr>
            <w:r w:rsidRPr="00D14E6C">
              <w:rPr>
                <w:rFonts w:ascii="Times New Roman CYR" w:eastAsia="Times New Roman" w:hAnsi="Times New Roman CYR" w:cs="Times New Roman"/>
                <w:b/>
                <w:color w:val="000000"/>
                <w:sz w:val="28"/>
                <w:szCs w:val="24"/>
              </w:rPr>
              <w:t>/</w:t>
            </w:r>
            <w:r w:rsidRPr="00D14E6C">
              <w:rPr>
                <w:rFonts w:ascii="Times New Roman CYR" w:eastAsia="Times New Roman" w:hAnsi="Times New Roman CYR" w:cs="Times New Roman"/>
                <w:b/>
                <w:i/>
                <w:color w:val="000000"/>
                <w:sz w:val="28"/>
                <w:szCs w:val="24"/>
              </w:rPr>
              <w:t>Божин Божинов</w:t>
            </w:r>
            <w:r w:rsidRPr="00D14E6C">
              <w:rPr>
                <w:rFonts w:ascii="Times New Roman CYR" w:eastAsia="Times New Roman" w:hAnsi="Times New Roman CYR" w:cs="Times New Roman"/>
                <w:b/>
                <w:color w:val="000000"/>
                <w:sz w:val="28"/>
                <w:szCs w:val="24"/>
              </w:rPr>
              <w:t>/</w:t>
            </w:r>
          </w:p>
          <w:p w:rsidR="00D14E6C" w:rsidRPr="00D14E6C" w:rsidRDefault="00D14E6C" w:rsidP="00D14E6C">
            <w:pPr>
              <w:tabs>
                <w:tab w:val="left" w:pos="1215"/>
              </w:tabs>
              <w:spacing w:after="0" w:line="240" w:lineRule="auto"/>
              <w:jc w:val="center"/>
              <w:rPr>
                <w:rFonts w:ascii="Times New Roman CYR" w:eastAsia="Times New Roman" w:hAnsi="Times New Roman CYR" w:cs="Times New Roman"/>
                <w:color w:val="000000"/>
                <w:sz w:val="28"/>
                <w:szCs w:val="24"/>
              </w:rPr>
            </w:pPr>
          </w:p>
          <w:p w:rsidR="00D14E6C" w:rsidRPr="00D14E6C" w:rsidRDefault="00D14E6C" w:rsidP="00D14E6C">
            <w:pPr>
              <w:tabs>
                <w:tab w:val="left" w:pos="1215"/>
              </w:tabs>
              <w:spacing w:after="0" w:line="240" w:lineRule="auto"/>
              <w:jc w:val="center"/>
              <w:rPr>
                <w:rFonts w:ascii="Times New Roman CYR" w:eastAsia="Times New Roman" w:hAnsi="Times New Roman CYR" w:cs="Times New Roman"/>
                <w:color w:val="000000"/>
                <w:sz w:val="28"/>
                <w:szCs w:val="24"/>
              </w:rPr>
            </w:pPr>
          </w:p>
          <w:tbl>
            <w:tblPr>
              <w:tblpPr w:leftFromText="141" w:rightFromText="141" w:vertAnchor="text" w:horzAnchor="margin" w:tblpXSpec="center" w:tblpY="-22"/>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5709"/>
            </w:tblGrid>
            <w:tr w:rsidR="00D14E6C" w:rsidRPr="00D14E6C" w:rsidTr="00927CFD">
              <w:trPr>
                <w:trHeight w:val="528"/>
              </w:trPr>
              <w:tc>
                <w:tcPr>
                  <w:tcW w:w="5709" w:type="dxa"/>
                  <w:tcBorders>
                    <w:top w:val="nil"/>
                    <w:left w:val="nil"/>
                    <w:bottom w:val="thinThickSmallGap" w:sz="24" w:space="0" w:color="auto"/>
                    <w:right w:val="nil"/>
                  </w:tcBorders>
                </w:tcPr>
                <w:p w:rsidR="00D14E6C" w:rsidRPr="00D14E6C" w:rsidRDefault="00D14E6C" w:rsidP="00D14E6C">
                  <w:pPr>
                    <w:tabs>
                      <w:tab w:val="left" w:pos="1215"/>
                    </w:tabs>
                    <w:spacing w:after="0" w:line="240" w:lineRule="auto"/>
                    <w:jc w:val="center"/>
                    <w:rPr>
                      <w:rFonts w:ascii="Times New Roman CYR" w:eastAsia="Times New Roman" w:hAnsi="Times New Roman CYR" w:cs="Times New Roman"/>
                      <w:b/>
                      <w:color w:val="000000"/>
                      <w:sz w:val="36"/>
                      <w:szCs w:val="36"/>
                    </w:rPr>
                  </w:pPr>
                  <w:r w:rsidRPr="00D14E6C">
                    <w:rPr>
                      <w:rFonts w:ascii="Times New Roman CYR" w:eastAsia="Times New Roman" w:hAnsi="Times New Roman CYR" w:cs="Times New Roman"/>
                      <w:b/>
                      <w:color w:val="000000"/>
                      <w:sz w:val="36"/>
                      <w:szCs w:val="36"/>
                    </w:rPr>
                    <w:t>ОБЩИНА  -  ТОПОЛОВГРАД</w:t>
                  </w:r>
                </w:p>
              </w:tc>
            </w:tr>
          </w:tbl>
          <w:p w:rsidR="00D14E6C" w:rsidRPr="00D14E6C" w:rsidRDefault="00D14E6C" w:rsidP="00D14E6C">
            <w:pPr>
              <w:tabs>
                <w:tab w:val="left" w:pos="1215"/>
              </w:tabs>
              <w:spacing w:after="0" w:line="240" w:lineRule="auto"/>
              <w:jc w:val="center"/>
              <w:rPr>
                <w:rFonts w:ascii="Times New Roman CYR" w:eastAsia="Times New Roman" w:hAnsi="Times New Roman CYR" w:cs="Times New Roman"/>
                <w:color w:val="000000"/>
                <w:sz w:val="28"/>
                <w:szCs w:val="24"/>
              </w:rPr>
            </w:pPr>
          </w:p>
          <w:p w:rsidR="00D14E6C" w:rsidRPr="00D14E6C" w:rsidRDefault="00D14E6C" w:rsidP="00D14E6C">
            <w:pPr>
              <w:tabs>
                <w:tab w:val="left" w:pos="1215"/>
              </w:tabs>
              <w:spacing w:after="0" w:line="240" w:lineRule="auto"/>
              <w:jc w:val="center"/>
              <w:rPr>
                <w:rFonts w:ascii="Times New Roman CYR" w:eastAsia="Times New Roman" w:hAnsi="Times New Roman CYR" w:cs="Times New Roman"/>
                <w:color w:val="000000"/>
                <w:sz w:val="28"/>
                <w:szCs w:val="24"/>
              </w:rPr>
            </w:pPr>
          </w:p>
          <w:p w:rsidR="00D14E6C" w:rsidRPr="00D14E6C" w:rsidRDefault="00D14E6C" w:rsidP="00D14E6C">
            <w:pPr>
              <w:spacing w:after="0" w:line="240" w:lineRule="auto"/>
              <w:jc w:val="center"/>
              <w:rPr>
                <w:rFonts w:ascii="Times New Roman CYR" w:eastAsia="Times New Roman" w:hAnsi="Times New Roman CYR" w:cs="Times New Roman"/>
                <w:color w:val="000000"/>
                <w:sz w:val="28"/>
                <w:szCs w:val="24"/>
              </w:rPr>
            </w:pPr>
          </w:p>
          <w:p w:rsidR="00D14E6C" w:rsidRPr="00D14E6C" w:rsidRDefault="00D14E6C" w:rsidP="00D14E6C">
            <w:pPr>
              <w:spacing w:after="0" w:line="240" w:lineRule="auto"/>
              <w:rPr>
                <w:rFonts w:ascii="Times New Roman CYR" w:eastAsia="Times New Roman" w:hAnsi="Times New Roman CYR" w:cs="Times New Roman"/>
                <w:color w:val="000000"/>
                <w:sz w:val="28"/>
                <w:szCs w:val="24"/>
              </w:rPr>
            </w:pPr>
            <w:r>
              <w:rPr>
                <w:rFonts w:ascii="Times New Roman CYR" w:eastAsia="Times New Roman" w:hAnsi="Times New Roman CYR" w:cs="Times New Roman"/>
                <w:noProof/>
                <w:color w:val="000000"/>
                <w:sz w:val="28"/>
                <w:szCs w:val="24"/>
                <w:lang w:eastAsia="bg-BG"/>
              </w:rPr>
              <w:drawing>
                <wp:anchor distT="0" distB="0" distL="114300" distR="114300" simplePos="0" relativeHeight="251659264" behindDoc="0" locked="0" layoutInCell="1" allowOverlap="1">
                  <wp:simplePos x="0" y="0"/>
                  <wp:positionH relativeFrom="column">
                    <wp:posOffset>2439035</wp:posOffset>
                  </wp:positionH>
                  <wp:positionV relativeFrom="paragraph">
                    <wp:posOffset>160020</wp:posOffset>
                  </wp:positionV>
                  <wp:extent cx="831215" cy="1143000"/>
                  <wp:effectExtent l="0" t="0" r="6985" b="0"/>
                  <wp:wrapNone/>
                  <wp:docPr id="4" name="Picture 4" descr="http://www.topolovgrad.com/images/gerb1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polovgrad.com/images/gerb1_100.gif"/>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1215" cy="1143000"/>
                          </a:xfrm>
                          <a:prstGeom prst="rect">
                            <a:avLst/>
                          </a:prstGeom>
                          <a:noFill/>
                        </pic:spPr>
                      </pic:pic>
                    </a:graphicData>
                  </a:graphic>
                </wp:anchor>
              </w:drawing>
            </w:r>
          </w:p>
          <w:p w:rsidR="00D14E6C" w:rsidRPr="00D14E6C" w:rsidRDefault="00D14E6C" w:rsidP="00D14E6C">
            <w:pPr>
              <w:spacing w:after="0" w:line="240" w:lineRule="auto"/>
              <w:rPr>
                <w:rFonts w:ascii="Times New Roman CYR" w:eastAsia="Times New Roman" w:hAnsi="Times New Roman CYR" w:cs="Times New Roman"/>
                <w:color w:val="000000"/>
                <w:sz w:val="28"/>
                <w:szCs w:val="24"/>
              </w:rPr>
            </w:pPr>
          </w:p>
          <w:p w:rsidR="00D14E6C" w:rsidRPr="00D14E6C" w:rsidRDefault="00D14E6C" w:rsidP="00D14E6C">
            <w:pPr>
              <w:spacing w:after="0" w:line="240" w:lineRule="auto"/>
              <w:jc w:val="both"/>
              <w:rPr>
                <w:rFonts w:ascii="Times New Roman CYR" w:eastAsia="Times New Roman" w:hAnsi="Times New Roman CYR" w:cs="Times New Roman"/>
                <w:color w:val="000000"/>
                <w:sz w:val="28"/>
                <w:szCs w:val="24"/>
              </w:rPr>
            </w:pPr>
            <w:r w:rsidRPr="00D14E6C">
              <w:rPr>
                <w:rFonts w:ascii="Times New Roman CYR" w:eastAsia="Times New Roman" w:hAnsi="Times New Roman CYR" w:cs="Times New Roman"/>
                <w:color w:val="000000"/>
                <w:sz w:val="28"/>
                <w:szCs w:val="24"/>
              </w:rPr>
              <w:t xml:space="preserve">                                                                               </w:t>
            </w:r>
          </w:p>
          <w:p w:rsidR="00D14E6C" w:rsidRPr="00D14E6C" w:rsidRDefault="00D14E6C" w:rsidP="00D14E6C">
            <w:pPr>
              <w:spacing w:after="0" w:line="240" w:lineRule="auto"/>
              <w:jc w:val="both"/>
              <w:rPr>
                <w:rFonts w:ascii="Times New Roman CYR" w:eastAsia="Times New Roman" w:hAnsi="Times New Roman CYR" w:cs="Times New Roman"/>
                <w:color w:val="000000"/>
                <w:sz w:val="28"/>
                <w:szCs w:val="24"/>
              </w:rPr>
            </w:pPr>
          </w:p>
          <w:p w:rsidR="00D14E6C" w:rsidRPr="00D14E6C" w:rsidRDefault="00D14E6C" w:rsidP="00D14E6C">
            <w:pPr>
              <w:spacing w:after="0" w:line="240" w:lineRule="auto"/>
              <w:jc w:val="both"/>
              <w:rPr>
                <w:rFonts w:ascii="Times New Roman CYR" w:eastAsia="Times New Roman" w:hAnsi="Times New Roman CYR" w:cs="Times New Roman"/>
                <w:color w:val="000000"/>
                <w:sz w:val="28"/>
                <w:szCs w:val="24"/>
              </w:rPr>
            </w:pPr>
            <w:r w:rsidRPr="00D14E6C">
              <w:rPr>
                <w:rFonts w:ascii="Times New Roman CYR" w:eastAsia="Times New Roman" w:hAnsi="Times New Roman CYR" w:cs="Times New Roman"/>
                <w:color w:val="000000"/>
                <w:sz w:val="28"/>
                <w:szCs w:val="24"/>
              </w:rPr>
              <w:t xml:space="preserve">                                                                                   </w:t>
            </w:r>
          </w:p>
          <w:p w:rsidR="00D14E6C" w:rsidRPr="00D14E6C" w:rsidRDefault="00D14E6C" w:rsidP="00D14E6C">
            <w:pPr>
              <w:spacing w:after="0" w:line="240" w:lineRule="auto"/>
              <w:rPr>
                <w:rFonts w:ascii="Times New Roman CYR" w:eastAsia="Times New Roman" w:hAnsi="Times New Roman CYR" w:cs="Times New Roman"/>
                <w:color w:val="000000"/>
                <w:sz w:val="28"/>
                <w:szCs w:val="24"/>
              </w:rPr>
            </w:pPr>
            <w:r w:rsidRPr="00D14E6C">
              <w:rPr>
                <w:rFonts w:ascii="Times New Roman CYR" w:eastAsia="Times New Roman" w:hAnsi="Times New Roman CYR" w:cs="Times New Roman"/>
                <w:color w:val="000000"/>
                <w:sz w:val="28"/>
                <w:szCs w:val="24"/>
              </w:rPr>
              <w:t xml:space="preserve">                                                          </w:t>
            </w:r>
          </w:p>
          <w:p w:rsidR="00D14E6C" w:rsidRPr="00D14E6C" w:rsidRDefault="00D14E6C" w:rsidP="00D14E6C">
            <w:pPr>
              <w:spacing w:after="0" w:line="240" w:lineRule="auto"/>
              <w:rPr>
                <w:rFonts w:ascii="Times New Roman CYR" w:eastAsia="Times New Roman" w:hAnsi="Times New Roman CYR" w:cs="Times New Roman"/>
                <w:color w:val="000000"/>
                <w:sz w:val="28"/>
                <w:szCs w:val="24"/>
              </w:rPr>
            </w:pPr>
          </w:p>
          <w:p w:rsidR="00D14E6C" w:rsidRPr="00D14E6C" w:rsidRDefault="00D14E6C" w:rsidP="00D14E6C">
            <w:pPr>
              <w:spacing w:after="0" w:line="240" w:lineRule="auto"/>
              <w:rPr>
                <w:rFonts w:ascii="Times New Roman CYR" w:eastAsia="Times New Roman" w:hAnsi="Times New Roman CYR" w:cs="Times New Roman"/>
                <w:color w:val="000000"/>
                <w:sz w:val="28"/>
                <w:szCs w:val="24"/>
              </w:rPr>
            </w:pPr>
          </w:p>
          <w:p w:rsidR="00D14E6C" w:rsidRPr="00D14E6C" w:rsidRDefault="00D14E6C" w:rsidP="00D14E6C">
            <w:pPr>
              <w:spacing w:after="0" w:line="240" w:lineRule="auto"/>
              <w:rPr>
                <w:rFonts w:ascii="Times New Roman CYR" w:eastAsia="Times New Roman" w:hAnsi="Times New Roman CYR" w:cs="Times New Roman"/>
                <w:color w:val="000000"/>
                <w:sz w:val="28"/>
                <w:szCs w:val="24"/>
              </w:rPr>
            </w:pPr>
          </w:p>
          <w:p w:rsidR="00D14E6C" w:rsidRPr="00D14E6C" w:rsidRDefault="00D14E6C" w:rsidP="00D14E6C">
            <w:pPr>
              <w:spacing w:after="0" w:line="240" w:lineRule="auto"/>
              <w:rPr>
                <w:rFonts w:ascii="Times New Roman CYR" w:eastAsia="Times New Roman" w:hAnsi="Times New Roman CYR" w:cs="Times New Roman"/>
                <w:color w:val="000000"/>
                <w:sz w:val="28"/>
                <w:szCs w:val="24"/>
              </w:rPr>
            </w:pPr>
          </w:p>
          <w:p w:rsidR="00D14E6C" w:rsidRPr="00D14E6C" w:rsidRDefault="00D14E6C" w:rsidP="00D14E6C">
            <w:pPr>
              <w:spacing w:after="0" w:line="240" w:lineRule="auto"/>
              <w:rPr>
                <w:rFonts w:ascii="Times New Roman CYR" w:eastAsia="Times New Roman" w:hAnsi="Times New Roman CYR" w:cs="Times New Roman"/>
                <w:color w:val="000000"/>
                <w:sz w:val="28"/>
                <w:szCs w:val="24"/>
              </w:rPr>
            </w:pPr>
          </w:p>
          <w:p w:rsidR="00D14E6C" w:rsidRPr="00D14E6C" w:rsidRDefault="00D14E6C" w:rsidP="00D14E6C">
            <w:pPr>
              <w:tabs>
                <w:tab w:val="left" w:pos="1890"/>
              </w:tabs>
              <w:spacing w:after="0" w:line="240" w:lineRule="auto"/>
              <w:jc w:val="center"/>
              <w:rPr>
                <w:rFonts w:ascii="Times New Roman CYR" w:eastAsia="Times New Roman" w:hAnsi="Times New Roman CYR" w:cs="Times New Roman"/>
                <w:b/>
                <w:color w:val="000000"/>
                <w:sz w:val="36"/>
                <w:szCs w:val="36"/>
              </w:rPr>
            </w:pPr>
            <w:r w:rsidRPr="00D14E6C">
              <w:rPr>
                <w:rFonts w:ascii="Times New Roman CYR" w:eastAsia="Times New Roman" w:hAnsi="Times New Roman CYR" w:cs="Times New Roman"/>
                <w:b/>
                <w:color w:val="000000"/>
                <w:sz w:val="36"/>
                <w:szCs w:val="36"/>
              </w:rPr>
              <w:t>Д О К У М Е Н Т А Ц И Я</w:t>
            </w:r>
          </w:p>
          <w:p w:rsidR="00D14E6C" w:rsidRPr="00D14E6C" w:rsidRDefault="00D14E6C" w:rsidP="00D14E6C">
            <w:pPr>
              <w:spacing w:after="0" w:line="240" w:lineRule="auto"/>
              <w:jc w:val="center"/>
              <w:rPr>
                <w:rFonts w:ascii="Times New Roman CYR" w:eastAsia="Times New Roman" w:hAnsi="Times New Roman CYR" w:cs="Times New Roman"/>
                <w:b/>
                <w:color w:val="000000"/>
                <w:sz w:val="28"/>
                <w:szCs w:val="40"/>
              </w:rPr>
            </w:pPr>
          </w:p>
          <w:p w:rsidR="00D14E6C" w:rsidRPr="00D14E6C" w:rsidRDefault="00D14E6C" w:rsidP="00D14E6C">
            <w:pPr>
              <w:spacing w:after="0" w:line="240" w:lineRule="auto"/>
              <w:jc w:val="center"/>
              <w:rPr>
                <w:rFonts w:ascii="Times New Roman CYR" w:eastAsia="Times New Roman" w:hAnsi="Times New Roman CYR" w:cs="Times New Roman"/>
                <w:b/>
                <w:color w:val="000000"/>
                <w:sz w:val="28"/>
                <w:szCs w:val="32"/>
              </w:rPr>
            </w:pPr>
            <w:r w:rsidRPr="00D14E6C">
              <w:rPr>
                <w:rFonts w:ascii="Times New Roman CYR" w:eastAsia="Times New Roman" w:hAnsi="Times New Roman CYR" w:cs="Times New Roman"/>
                <w:b/>
                <w:color w:val="000000"/>
                <w:sz w:val="28"/>
                <w:szCs w:val="32"/>
              </w:rPr>
              <w:t xml:space="preserve">ЗА </w:t>
            </w:r>
          </w:p>
          <w:p w:rsidR="00D14E6C" w:rsidRPr="00D14E6C" w:rsidRDefault="00D14E6C" w:rsidP="00D14E6C">
            <w:pPr>
              <w:spacing w:after="0" w:line="240" w:lineRule="auto"/>
              <w:jc w:val="center"/>
              <w:rPr>
                <w:rFonts w:ascii="Times New Roman CYR" w:eastAsia="Times New Roman" w:hAnsi="Times New Roman CYR" w:cs="Times New Roman"/>
                <w:b/>
                <w:color w:val="000000"/>
                <w:sz w:val="28"/>
                <w:szCs w:val="32"/>
              </w:rPr>
            </w:pPr>
            <w:r w:rsidRPr="00D14E6C">
              <w:rPr>
                <w:rFonts w:ascii="Times New Roman CYR" w:eastAsia="Times New Roman" w:hAnsi="Times New Roman CYR" w:cs="Times New Roman"/>
                <w:b/>
                <w:color w:val="000000"/>
                <w:sz w:val="28"/>
                <w:szCs w:val="32"/>
              </w:rPr>
              <w:t>ОБЩЕСТВЕНА ПОРЪЧКА С ПРЕДМЕТ</w:t>
            </w:r>
          </w:p>
          <w:p w:rsidR="00D14E6C" w:rsidRPr="00D14E6C" w:rsidRDefault="00D14E6C" w:rsidP="00D14E6C">
            <w:pPr>
              <w:spacing w:after="0" w:line="240" w:lineRule="auto"/>
              <w:rPr>
                <w:rFonts w:ascii="Times New Roman CYR" w:eastAsia="Times New Roman" w:hAnsi="Times New Roman CYR" w:cs="Times New Roman"/>
                <w:b/>
                <w:color w:val="000000"/>
                <w:sz w:val="28"/>
                <w:szCs w:val="32"/>
              </w:rPr>
            </w:pPr>
          </w:p>
          <w:p w:rsidR="005F539D" w:rsidRPr="00D14E6C" w:rsidRDefault="00D14E6C" w:rsidP="005F539D">
            <w:pPr>
              <w:spacing w:after="120" w:line="240" w:lineRule="auto"/>
              <w:jc w:val="center"/>
              <w:rPr>
                <w:rFonts w:ascii="Times New Roman" w:hAnsi="Times New Roman" w:cs="Times New Roman"/>
                <w:b/>
                <w:sz w:val="28"/>
                <w:szCs w:val="24"/>
              </w:rPr>
            </w:pPr>
            <w:r w:rsidRPr="00D14E6C">
              <w:rPr>
                <w:rFonts w:ascii="Times New Roman CYR" w:eastAsia="Times New Roman" w:hAnsi="Times New Roman CYR" w:cs="Times New Roman"/>
                <w:b/>
                <w:color w:val="000000"/>
                <w:sz w:val="28"/>
                <w:szCs w:val="32"/>
              </w:rPr>
              <w:t>„</w:t>
            </w:r>
            <w:r w:rsidR="005F539D" w:rsidRPr="00D14E6C">
              <w:rPr>
                <w:rFonts w:ascii="Times New Roman" w:hAnsi="Times New Roman" w:cs="Times New Roman"/>
                <w:b/>
                <w:sz w:val="28"/>
                <w:szCs w:val="24"/>
              </w:rPr>
              <w:t>Изготвяне на Общ устройствен план на Община Тополовград“</w:t>
            </w:r>
          </w:p>
          <w:p w:rsidR="00D14E6C" w:rsidRPr="00D14E6C" w:rsidRDefault="005F539D" w:rsidP="005F539D">
            <w:pPr>
              <w:spacing w:after="120" w:line="240" w:lineRule="auto"/>
              <w:jc w:val="center"/>
              <w:rPr>
                <w:rFonts w:ascii="Times New Roman" w:hAnsi="Times New Roman" w:cs="Times New Roman"/>
                <w:b/>
                <w:sz w:val="28"/>
                <w:szCs w:val="24"/>
              </w:rPr>
            </w:pPr>
            <w:r w:rsidRPr="00D14E6C">
              <w:rPr>
                <w:rFonts w:ascii="Times New Roman" w:hAnsi="Times New Roman" w:cs="Times New Roman"/>
                <w:b/>
                <w:sz w:val="28"/>
                <w:szCs w:val="24"/>
              </w:rPr>
              <w:t xml:space="preserve">Открита с Решение </w:t>
            </w:r>
            <w:r w:rsidRPr="00BC68B3">
              <w:rPr>
                <w:rFonts w:ascii="Times New Roman" w:hAnsi="Times New Roman" w:cs="Times New Roman"/>
                <w:b/>
                <w:sz w:val="28"/>
                <w:szCs w:val="24"/>
              </w:rPr>
              <w:t xml:space="preserve">№ </w:t>
            </w:r>
            <w:r w:rsidR="00BC68B3" w:rsidRPr="00BC68B3">
              <w:rPr>
                <w:rFonts w:ascii="Times New Roman" w:hAnsi="Times New Roman" w:cs="Times New Roman"/>
                <w:b/>
                <w:sz w:val="28"/>
                <w:szCs w:val="24"/>
              </w:rPr>
              <w:t>47/23.01.2017</w:t>
            </w:r>
            <w:r w:rsidRPr="00BC68B3">
              <w:rPr>
                <w:rFonts w:ascii="Times New Roman" w:hAnsi="Times New Roman" w:cs="Times New Roman"/>
                <w:b/>
                <w:sz w:val="28"/>
                <w:szCs w:val="24"/>
              </w:rPr>
              <w:t xml:space="preserve"> год.</w:t>
            </w:r>
          </w:p>
          <w:p w:rsidR="00D14E6C" w:rsidRPr="00D14E6C" w:rsidRDefault="00D14E6C" w:rsidP="00D14E6C">
            <w:pPr>
              <w:tabs>
                <w:tab w:val="left" w:pos="1290"/>
              </w:tabs>
              <w:spacing w:after="0" w:line="240" w:lineRule="auto"/>
              <w:rPr>
                <w:rFonts w:ascii="Times New Roman CYR" w:eastAsia="Times New Roman" w:hAnsi="Times New Roman CYR" w:cs="Times New Roman"/>
                <w:color w:val="000000"/>
                <w:sz w:val="28"/>
                <w:szCs w:val="40"/>
              </w:rPr>
            </w:pPr>
            <w:r w:rsidRPr="00D14E6C">
              <w:rPr>
                <w:rFonts w:ascii="Times New Roman CYR" w:eastAsia="Times New Roman" w:hAnsi="Times New Roman CYR" w:cs="Times New Roman"/>
                <w:color w:val="000000"/>
                <w:sz w:val="28"/>
                <w:szCs w:val="40"/>
              </w:rPr>
              <w:t xml:space="preserve">                     </w:t>
            </w:r>
          </w:p>
          <w:p w:rsidR="00D14E6C" w:rsidRPr="00D14E6C" w:rsidRDefault="00D14E6C" w:rsidP="00D14E6C">
            <w:pPr>
              <w:tabs>
                <w:tab w:val="left" w:pos="2250"/>
              </w:tabs>
              <w:spacing w:after="0" w:line="240" w:lineRule="auto"/>
              <w:rPr>
                <w:rFonts w:ascii="Times New Roman CYR" w:eastAsia="Times New Roman" w:hAnsi="Times New Roman CYR" w:cs="Times New Roman"/>
                <w:b/>
                <w:color w:val="000000"/>
                <w:sz w:val="32"/>
                <w:szCs w:val="32"/>
                <w:lang w:val="en-US"/>
              </w:rPr>
            </w:pPr>
            <w:r w:rsidRPr="00D14E6C">
              <w:rPr>
                <w:rFonts w:ascii="Times New Roman CYR" w:eastAsia="Times New Roman" w:hAnsi="Times New Roman CYR" w:cs="Times New Roman"/>
                <w:color w:val="000000"/>
                <w:sz w:val="28"/>
                <w:szCs w:val="40"/>
              </w:rPr>
              <w:tab/>
              <w:t xml:space="preserve">        </w:t>
            </w:r>
            <w:r w:rsidRPr="00927CFD">
              <w:rPr>
                <w:rFonts w:ascii="Times New Roman CYR" w:eastAsia="Times New Roman" w:hAnsi="Times New Roman CYR" w:cs="Times New Roman"/>
                <w:b/>
                <w:color w:val="000000"/>
                <w:sz w:val="32"/>
                <w:szCs w:val="32"/>
              </w:rPr>
              <w:t>ПУБЛИЧНО СЪСТЕЗАНИЕ</w:t>
            </w:r>
          </w:p>
          <w:p w:rsidR="00D14E6C" w:rsidRPr="00D14E6C" w:rsidRDefault="00D14E6C" w:rsidP="00D14E6C">
            <w:pPr>
              <w:tabs>
                <w:tab w:val="left" w:pos="2250"/>
              </w:tabs>
              <w:spacing w:after="0" w:line="240" w:lineRule="auto"/>
              <w:rPr>
                <w:rFonts w:ascii="Times New Roman CYR" w:eastAsia="Times New Roman" w:hAnsi="Times New Roman CYR" w:cs="Times New Roman"/>
                <w:b/>
                <w:color w:val="000000"/>
                <w:sz w:val="32"/>
                <w:szCs w:val="32"/>
                <w:lang w:val="en-US"/>
              </w:rPr>
            </w:pPr>
          </w:p>
          <w:p w:rsidR="00D14E6C" w:rsidRPr="00D14E6C" w:rsidRDefault="00D14E6C" w:rsidP="00D14E6C">
            <w:pPr>
              <w:tabs>
                <w:tab w:val="left" w:pos="2250"/>
              </w:tabs>
              <w:spacing w:after="0" w:line="240" w:lineRule="auto"/>
              <w:rPr>
                <w:rFonts w:ascii="Times New Roman CYR" w:eastAsia="Times New Roman" w:hAnsi="Times New Roman CYR" w:cs="Times New Roman"/>
                <w:b/>
                <w:color w:val="000000"/>
                <w:sz w:val="32"/>
                <w:szCs w:val="32"/>
                <w:lang w:val="en-US"/>
              </w:rPr>
            </w:pPr>
          </w:p>
          <w:p w:rsidR="00D14E6C" w:rsidRPr="00D14E6C" w:rsidRDefault="00D14E6C" w:rsidP="00D14E6C">
            <w:pPr>
              <w:tabs>
                <w:tab w:val="left" w:pos="2250"/>
              </w:tabs>
              <w:spacing w:after="0" w:line="240" w:lineRule="auto"/>
              <w:rPr>
                <w:rFonts w:ascii="Times New Roman CYR" w:eastAsia="Times New Roman" w:hAnsi="Times New Roman CYR" w:cs="Times New Roman"/>
                <w:b/>
                <w:color w:val="000000"/>
                <w:sz w:val="32"/>
                <w:szCs w:val="32"/>
                <w:lang w:val="en-US"/>
              </w:rPr>
            </w:pPr>
          </w:p>
          <w:p w:rsidR="00D14E6C" w:rsidRPr="00D14E6C" w:rsidRDefault="00D14E6C" w:rsidP="00D14E6C">
            <w:pPr>
              <w:tabs>
                <w:tab w:val="left" w:pos="2250"/>
              </w:tabs>
              <w:spacing w:after="0" w:line="240" w:lineRule="auto"/>
              <w:rPr>
                <w:rFonts w:ascii="Times New Roman CYR" w:eastAsia="Times New Roman" w:hAnsi="Times New Roman CYR" w:cs="Times New Roman"/>
                <w:b/>
                <w:color w:val="000000"/>
                <w:sz w:val="32"/>
                <w:szCs w:val="32"/>
              </w:rPr>
            </w:pPr>
          </w:p>
          <w:p w:rsidR="00D14E6C" w:rsidRPr="00D14E6C" w:rsidRDefault="00D14E6C" w:rsidP="00D14E6C">
            <w:pPr>
              <w:tabs>
                <w:tab w:val="left" w:pos="2250"/>
              </w:tabs>
              <w:spacing w:after="0" w:line="240" w:lineRule="auto"/>
              <w:jc w:val="center"/>
              <w:rPr>
                <w:rFonts w:ascii="Times New Roman CYR" w:eastAsia="Times New Roman" w:hAnsi="Times New Roman CYR" w:cs="Times New Roman"/>
                <w:b/>
                <w:color w:val="000000"/>
                <w:sz w:val="20"/>
                <w:szCs w:val="20"/>
              </w:rPr>
            </w:pPr>
            <w:r w:rsidRPr="00D14E6C">
              <w:rPr>
                <w:rFonts w:ascii="Times New Roman CYR" w:eastAsia="Times New Roman" w:hAnsi="Times New Roman CYR" w:cs="Times New Roman"/>
                <w:b/>
                <w:color w:val="000000"/>
                <w:sz w:val="20"/>
                <w:szCs w:val="20"/>
              </w:rPr>
              <w:t>Възложител  на процедурата:</w:t>
            </w:r>
          </w:p>
          <w:p w:rsidR="00D14E6C" w:rsidRPr="00D14E6C" w:rsidRDefault="00D14E6C" w:rsidP="00D14E6C">
            <w:pPr>
              <w:tabs>
                <w:tab w:val="left" w:pos="2250"/>
              </w:tabs>
              <w:spacing w:after="0" w:line="240" w:lineRule="auto"/>
              <w:jc w:val="center"/>
              <w:rPr>
                <w:rFonts w:ascii="Times New Roman CYR" w:eastAsia="Times New Roman" w:hAnsi="Times New Roman CYR" w:cs="Times New Roman"/>
                <w:b/>
                <w:color w:val="000000"/>
                <w:sz w:val="20"/>
                <w:szCs w:val="20"/>
              </w:rPr>
            </w:pPr>
          </w:p>
          <w:p w:rsidR="00D14E6C" w:rsidRPr="00D14E6C" w:rsidRDefault="00D14E6C" w:rsidP="00D14E6C">
            <w:pPr>
              <w:tabs>
                <w:tab w:val="left" w:pos="2250"/>
              </w:tabs>
              <w:spacing w:after="0" w:line="240" w:lineRule="auto"/>
              <w:jc w:val="center"/>
              <w:rPr>
                <w:rFonts w:ascii="Times New Roman CYR" w:eastAsia="Times New Roman" w:hAnsi="Times New Roman CYR" w:cs="Times New Roman"/>
                <w:b/>
                <w:color w:val="000000"/>
                <w:sz w:val="20"/>
                <w:szCs w:val="20"/>
              </w:rPr>
            </w:pPr>
            <w:r w:rsidRPr="00D14E6C">
              <w:rPr>
                <w:rFonts w:ascii="Times New Roman CYR" w:eastAsia="Times New Roman" w:hAnsi="Times New Roman CYR" w:cs="Times New Roman"/>
                <w:b/>
                <w:color w:val="000000"/>
                <w:sz w:val="20"/>
                <w:szCs w:val="20"/>
              </w:rPr>
              <w:t>Община Тополовград</w:t>
            </w:r>
          </w:p>
          <w:p w:rsidR="00D14E6C" w:rsidRPr="00D14E6C" w:rsidRDefault="00D14E6C" w:rsidP="00D14E6C">
            <w:pPr>
              <w:tabs>
                <w:tab w:val="left" w:pos="2250"/>
              </w:tabs>
              <w:spacing w:after="0" w:line="240" w:lineRule="auto"/>
              <w:jc w:val="center"/>
              <w:rPr>
                <w:rFonts w:ascii="Times New Roman CYR" w:eastAsia="Times New Roman" w:hAnsi="Times New Roman CYR" w:cs="Times New Roman"/>
                <w:b/>
                <w:color w:val="000000"/>
                <w:sz w:val="20"/>
                <w:szCs w:val="20"/>
              </w:rPr>
            </w:pPr>
          </w:p>
          <w:p w:rsidR="00D14E6C" w:rsidRPr="00D14E6C" w:rsidRDefault="00D14E6C" w:rsidP="005F539D">
            <w:pPr>
              <w:tabs>
                <w:tab w:val="left" w:pos="2250"/>
              </w:tabs>
              <w:spacing w:after="0" w:line="240" w:lineRule="auto"/>
              <w:jc w:val="center"/>
              <w:rPr>
                <w:rFonts w:ascii="Times New Roman CYR" w:eastAsia="Times New Roman" w:hAnsi="Times New Roman CYR" w:cs="Times New Roman"/>
                <w:b/>
                <w:color w:val="000000"/>
                <w:sz w:val="20"/>
                <w:szCs w:val="20"/>
              </w:rPr>
            </w:pPr>
            <w:r w:rsidRPr="00D14E6C">
              <w:rPr>
                <w:rFonts w:ascii="Times New Roman CYR" w:eastAsia="Times New Roman" w:hAnsi="Times New Roman CYR" w:cs="Times New Roman"/>
                <w:b/>
                <w:color w:val="000000"/>
                <w:sz w:val="20"/>
                <w:szCs w:val="20"/>
              </w:rPr>
              <w:t>201</w:t>
            </w:r>
            <w:r w:rsidR="005F539D">
              <w:rPr>
                <w:rFonts w:ascii="Times New Roman CYR" w:eastAsia="Times New Roman" w:hAnsi="Times New Roman CYR" w:cs="Times New Roman"/>
                <w:b/>
                <w:color w:val="000000"/>
                <w:sz w:val="20"/>
                <w:szCs w:val="20"/>
              </w:rPr>
              <w:t>7</w:t>
            </w:r>
            <w:r w:rsidRPr="00D14E6C">
              <w:rPr>
                <w:rFonts w:ascii="Times New Roman CYR" w:eastAsia="Times New Roman" w:hAnsi="Times New Roman CYR" w:cs="Times New Roman"/>
                <w:b/>
                <w:color w:val="000000"/>
                <w:sz w:val="20"/>
                <w:szCs w:val="20"/>
                <w:lang w:val="en-US"/>
              </w:rPr>
              <w:t xml:space="preserve"> </w:t>
            </w:r>
            <w:r w:rsidRPr="00D14E6C">
              <w:rPr>
                <w:rFonts w:ascii="Times New Roman CYR" w:eastAsia="Times New Roman" w:hAnsi="Times New Roman CYR" w:cs="Times New Roman"/>
                <w:b/>
                <w:color w:val="000000"/>
                <w:sz w:val="20"/>
                <w:szCs w:val="20"/>
              </w:rPr>
              <w:t>година</w:t>
            </w:r>
          </w:p>
        </w:tc>
      </w:tr>
    </w:tbl>
    <w:p w:rsidR="00D14E6C" w:rsidRDefault="00D14E6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F539D" w:rsidRPr="005F539D" w:rsidRDefault="005F539D" w:rsidP="005F539D">
      <w:pPr>
        <w:spacing w:after="0" w:line="360" w:lineRule="auto"/>
        <w:jc w:val="center"/>
        <w:rPr>
          <w:rFonts w:ascii="Times New Roman" w:eastAsia="Times New Roman" w:hAnsi="Times New Roman" w:cs="Times New Roman"/>
          <w:b/>
          <w:sz w:val="28"/>
          <w:szCs w:val="28"/>
        </w:rPr>
      </w:pPr>
    </w:p>
    <w:p w:rsidR="005F539D" w:rsidRPr="005F539D" w:rsidRDefault="005F539D" w:rsidP="005F539D">
      <w:pPr>
        <w:spacing w:after="0" w:line="360" w:lineRule="auto"/>
        <w:jc w:val="center"/>
        <w:rPr>
          <w:rFonts w:ascii="Times New Roman" w:eastAsia="Times New Roman" w:hAnsi="Times New Roman" w:cs="Times New Roman"/>
          <w:b/>
          <w:sz w:val="28"/>
          <w:szCs w:val="28"/>
        </w:rPr>
      </w:pPr>
    </w:p>
    <w:p w:rsidR="005F539D" w:rsidRPr="005F539D" w:rsidRDefault="005F539D" w:rsidP="005F539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4"/>
          <w:szCs w:val="24"/>
          <w:lang w:eastAsia="bg-BG"/>
        </w:rPr>
        <w:drawing>
          <wp:anchor distT="0" distB="0" distL="114300" distR="114300" simplePos="0" relativeHeight="251661312" behindDoc="0" locked="0" layoutInCell="1" allowOverlap="1">
            <wp:simplePos x="0" y="0"/>
            <wp:positionH relativeFrom="column">
              <wp:posOffset>800100</wp:posOffset>
            </wp:positionH>
            <wp:positionV relativeFrom="paragraph">
              <wp:posOffset>0</wp:posOffset>
            </wp:positionV>
            <wp:extent cx="321945" cy="571500"/>
            <wp:effectExtent l="0" t="0" r="1905" b="0"/>
            <wp:wrapNone/>
            <wp:docPr id="6" name="Picture 6" descr="http://www.topolovgrad.com/images/gerb1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polovgrad.com/images/gerb1_100.gif"/>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945" cy="571500"/>
                    </a:xfrm>
                    <a:prstGeom prst="rect">
                      <a:avLst/>
                    </a:prstGeom>
                    <a:noFill/>
                  </pic:spPr>
                </pic:pic>
              </a:graphicData>
            </a:graphic>
          </wp:anchor>
        </w:drawing>
      </w:r>
      <w:r w:rsidRPr="005F539D">
        <w:rPr>
          <w:rFonts w:ascii="Times New Roman" w:eastAsia="Times New Roman" w:hAnsi="Times New Roman" w:cs="Times New Roman"/>
          <w:b/>
          <w:sz w:val="28"/>
          <w:szCs w:val="28"/>
        </w:rPr>
        <w:t>О Б Л А С Т   Х А С К О В О</w:t>
      </w:r>
    </w:p>
    <w:p w:rsidR="005F539D" w:rsidRPr="005F539D" w:rsidRDefault="005F539D" w:rsidP="005F539D">
      <w:pPr>
        <w:keepNext/>
        <w:tabs>
          <w:tab w:val="left" w:pos="6954"/>
        </w:tabs>
        <w:spacing w:after="0" w:line="360" w:lineRule="auto"/>
        <w:jc w:val="center"/>
        <w:outlineLvl w:val="0"/>
        <w:rPr>
          <w:rFonts w:ascii="Times New Roman" w:eastAsia="Times New Roman" w:hAnsi="Times New Roman" w:cs="Times New Roman"/>
          <w:b/>
          <w:sz w:val="28"/>
          <w:szCs w:val="24"/>
          <w:u w:val="single"/>
        </w:rPr>
      </w:pPr>
      <w:r w:rsidRPr="005F539D">
        <w:rPr>
          <w:rFonts w:ascii="Times New Roman" w:eastAsia="Times New Roman" w:hAnsi="Times New Roman" w:cs="Times New Roman"/>
          <w:b/>
          <w:sz w:val="28"/>
          <w:szCs w:val="24"/>
          <w:u w:val="single"/>
        </w:rPr>
        <w:t>О Б Щ И Н А     Т О П О Л О В Г Р А Д</w:t>
      </w:r>
    </w:p>
    <w:p w:rsidR="005F539D" w:rsidRPr="005F539D" w:rsidRDefault="005F539D" w:rsidP="005F539D">
      <w:pPr>
        <w:spacing w:after="0" w:line="240" w:lineRule="auto"/>
        <w:jc w:val="center"/>
        <w:rPr>
          <w:rFonts w:ascii="Times New Roman" w:eastAsia="Times New Roman" w:hAnsi="Times New Roman" w:cs="Times New Roman"/>
          <w:b/>
          <w:sz w:val="20"/>
          <w:szCs w:val="20"/>
        </w:rPr>
      </w:pPr>
      <w:r w:rsidRPr="005F539D">
        <w:rPr>
          <w:rFonts w:ascii="Times New Roman" w:eastAsia="Times New Roman" w:hAnsi="Times New Roman" w:cs="Times New Roman"/>
          <w:b/>
          <w:sz w:val="20"/>
          <w:szCs w:val="20"/>
        </w:rPr>
        <w:t>гр.Тополовград 6560, пл.”Освобождение”№ 1, тел. 0470/5-22-80; факс 0470/5-41-57</w:t>
      </w:r>
    </w:p>
    <w:p w:rsidR="005F539D" w:rsidRPr="005F539D" w:rsidRDefault="005F539D" w:rsidP="005F539D">
      <w:pPr>
        <w:spacing w:after="0" w:line="240" w:lineRule="auto"/>
        <w:jc w:val="center"/>
        <w:rPr>
          <w:rFonts w:ascii="Times New Roman" w:eastAsia="Times New Roman" w:hAnsi="Times New Roman" w:cs="Times New Roman"/>
          <w:b/>
          <w:sz w:val="20"/>
          <w:szCs w:val="20"/>
        </w:rPr>
      </w:pPr>
      <w:r w:rsidRPr="005F539D">
        <w:rPr>
          <w:rFonts w:ascii="Times New Roman" w:eastAsia="Times New Roman" w:hAnsi="Times New Roman" w:cs="Times New Roman"/>
          <w:b/>
          <w:sz w:val="20"/>
          <w:szCs w:val="20"/>
          <w:lang w:val="en-US"/>
        </w:rPr>
        <w:t>e-mail: oba</w:t>
      </w:r>
      <w:r w:rsidRPr="005F539D">
        <w:rPr>
          <w:rFonts w:ascii="Times New Roman" w:eastAsia="Times New Roman" w:hAnsi="Times New Roman" w:cs="Times New Roman"/>
          <w:b/>
          <w:sz w:val="20"/>
          <w:szCs w:val="20"/>
        </w:rPr>
        <w:t>_</w:t>
      </w:r>
      <w:r w:rsidRPr="005F539D">
        <w:rPr>
          <w:rFonts w:ascii="Times New Roman" w:eastAsia="Times New Roman" w:hAnsi="Times New Roman" w:cs="Times New Roman"/>
          <w:b/>
          <w:sz w:val="20"/>
          <w:szCs w:val="20"/>
          <w:lang w:val="en-US"/>
        </w:rPr>
        <w:t>top.grad@abv.bg</w:t>
      </w:r>
    </w:p>
    <w:p w:rsidR="005F539D" w:rsidRPr="005F539D" w:rsidRDefault="005F539D" w:rsidP="005F539D">
      <w:pPr>
        <w:spacing w:after="0" w:line="240" w:lineRule="auto"/>
        <w:rPr>
          <w:rFonts w:ascii="Times New Roman CYR" w:eastAsia="Times New Roman" w:hAnsi="Times New Roman CYR" w:cs="Times New Roman"/>
          <w:b/>
          <w:color w:val="000000"/>
          <w:sz w:val="24"/>
          <w:szCs w:val="24"/>
        </w:rPr>
      </w:pPr>
    </w:p>
    <w:p w:rsidR="005F539D" w:rsidRPr="005F539D" w:rsidRDefault="005F539D" w:rsidP="005F539D">
      <w:pPr>
        <w:autoSpaceDE w:val="0"/>
        <w:autoSpaceDN w:val="0"/>
        <w:adjustRightInd w:val="0"/>
        <w:spacing w:after="0" w:line="240" w:lineRule="auto"/>
        <w:rPr>
          <w:rFonts w:ascii="Cambria" w:eastAsia="Times New Roman" w:hAnsi="Cambria" w:cs="Times New Roman"/>
          <w:b/>
          <w:bCs/>
          <w:color w:val="000000"/>
          <w:lang w:val="en-US"/>
        </w:rPr>
      </w:pPr>
    </w:p>
    <w:p w:rsidR="005F539D" w:rsidRDefault="005F539D" w:rsidP="005F539D">
      <w:pPr>
        <w:autoSpaceDE w:val="0"/>
        <w:autoSpaceDN w:val="0"/>
        <w:adjustRightInd w:val="0"/>
        <w:spacing w:after="0" w:line="240" w:lineRule="auto"/>
        <w:jc w:val="center"/>
        <w:rPr>
          <w:rFonts w:ascii="Cambria" w:eastAsia="Times New Roman" w:hAnsi="Cambria" w:cs="Times New Roman"/>
          <w:b/>
          <w:bCs/>
          <w:color w:val="000000"/>
          <w:lang w:val="ru-RU"/>
        </w:rPr>
      </w:pPr>
      <w:r w:rsidRPr="005F539D">
        <w:rPr>
          <w:rFonts w:ascii="Cambria" w:eastAsia="Times New Roman" w:hAnsi="Cambria" w:cs="Times New Roman"/>
          <w:b/>
          <w:bCs/>
          <w:color w:val="000000"/>
          <w:lang w:val="ru-RU"/>
        </w:rPr>
        <w:t xml:space="preserve">С Ъ Д Ъ Р Ж А Н И Е </w:t>
      </w:r>
    </w:p>
    <w:p w:rsidR="00171336" w:rsidRPr="005F539D" w:rsidRDefault="00171336" w:rsidP="005F539D">
      <w:pPr>
        <w:autoSpaceDE w:val="0"/>
        <w:autoSpaceDN w:val="0"/>
        <w:adjustRightInd w:val="0"/>
        <w:spacing w:after="0" w:line="240" w:lineRule="auto"/>
        <w:jc w:val="center"/>
        <w:rPr>
          <w:rFonts w:ascii="Cambria" w:eastAsia="Times New Roman" w:hAnsi="Cambria" w:cs="Times New Roman"/>
          <w:b/>
          <w:bCs/>
          <w:color w:val="000000"/>
          <w:lang w:val="ru-RU"/>
        </w:rPr>
      </w:pPr>
    </w:p>
    <w:p w:rsidR="005F539D" w:rsidRPr="00171336" w:rsidRDefault="00171336" w:rsidP="00C77E74">
      <w:pPr>
        <w:spacing w:after="120" w:line="240" w:lineRule="auto"/>
        <w:ind w:left="1410" w:hanging="1410"/>
        <w:jc w:val="both"/>
        <w:rPr>
          <w:rFonts w:ascii="Times New Roman" w:hAnsi="Times New Roman" w:cs="Times New Roman"/>
          <w:b/>
          <w:sz w:val="24"/>
          <w:szCs w:val="24"/>
        </w:rPr>
      </w:pPr>
      <w:r>
        <w:rPr>
          <w:rFonts w:ascii="Times New Roman" w:hAnsi="Times New Roman" w:cs="Times New Roman"/>
          <w:b/>
          <w:sz w:val="24"/>
          <w:szCs w:val="24"/>
        </w:rPr>
        <w:t xml:space="preserve">ТОМ </w:t>
      </w:r>
      <w:r>
        <w:rPr>
          <w:rFonts w:ascii="Times New Roman" w:hAnsi="Times New Roman" w:cs="Times New Roman"/>
          <w:b/>
          <w:sz w:val="24"/>
          <w:szCs w:val="24"/>
          <w:lang w:val="en-US"/>
        </w:rPr>
        <w:t xml:space="preserve">I </w:t>
      </w:r>
      <w:r>
        <w:rPr>
          <w:rFonts w:ascii="Times New Roman" w:hAnsi="Times New Roman" w:cs="Times New Roman"/>
          <w:b/>
          <w:sz w:val="24"/>
          <w:szCs w:val="24"/>
        </w:rPr>
        <w:t>ДОКУМЕНТАЦИЯ ЗА УЧАСТИЕ</w:t>
      </w:r>
    </w:p>
    <w:p w:rsidR="00C77E74" w:rsidRPr="00D14E6C" w:rsidRDefault="00C77E74" w:rsidP="00C77E74">
      <w:pPr>
        <w:spacing w:after="120" w:line="240" w:lineRule="auto"/>
        <w:ind w:left="1410" w:hanging="1410"/>
        <w:jc w:val="both"/>
        <w:rPr>
          <w:rFonts w:ascii="Times New Roman" w:hAnsi="Times New Roman" w:cs="Times New Roman"/>
          <w:sz w:val="24"/>
          <w:szCs w:val="24"/>
        </w:rPr>
      </w:pPr>
      <w:r w:rsidRPr="00D14E6C">
        <w:rPr>
          <w:rFonts w:ascii="Times New Roman" w:hAnsi="Times New Roman" w:cs="Times New Roman"/>
          <w:b/>
          <w:sz w:val="24"/>
          <w:szCs w:val="24"/>
        </w:rPr>
        <w:t>Раздел І.</w:t>
      </w:r>
      <w:r w:rsidRPr="00D14E6C">
        <w:rPr>
          <w:rFonts w:ascii="Times New Roman" w:hAnsi="Times New Roman" w:cs="Times New Roman"/>
          <w:sz w:val="24"/>
          <w:szCs w:val="24"/>
        </w:rPr>
        <w:tab/>
        <w:t xml:space="preserve">ПЪЛНО ОПИСАНИЕ НА ПРЕДМЕТА НА ПОРЪЧКАТА. </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b/>
          <w:sz w:val="24"/>
          <w:szCs w:val="24"/>
        </w:rPr>
        <w:t>Раздел II.</w:t>
      </w:r>
      <w:r w:rsidRPr="00D14E6C">
        <w:rPr>
          <w:rFonts w:ascii="Times New Roman" w:hAnsi="Times New Roman" w:cs="Times New Roman"/>
          <w:sz w:val="24"/>
          <w:szCs w:val="24"/>
        </w:rPr>
        <w:tab/>
        <w:t>ЦЕНИ И НАЧИН НА ПЛАЩАНЕ.</w:t>
      </w:r>
    </w:p>
    <w:p w:rsidR="00C77E74" w:rsidRPr="00D14E6C" w:rsidRDefault="00C77E74" w:rsidP="00C77E74">
      <w:pPr>
        <w:spacing w:after="120" w:line="240" w:lineRule="auto"/>
        <w:ind w:left="1410" w:hanging="1410"/>
        <w:jc w:val="both"/>
        <w:rPr>
          <w:rFonts w:ascii="Times New Roman" w:hAnsi="Times New Roman" w:cs="Times New Roman"/>
          <w:sz w:val="24"/>
          <w:szCs w:val="24"/>
        </w:rPr>
      </w:pPr>
      <w:r w:rsidRPr="00D14E6C">
        <w:rPr>
          <w:rFonts w:ascii="Times New Roman" w:hAnsi="Times New Roman" w:cs="Times New Roman"/>
          <w:b/>
          <w:sz w:val="24"/>
          <w:szCs w:val="24"/>
        </w:rPr>
        <w:t>Раздел III.</w:t>
      </w:r>
      <w:r w:rsidRPr="00D14E6C">
        <w:rPr>
          <w:rFonts w:ascii="Times New Roman" w:hAnsi="Times New Roman" w:cs="Times New Roman"/>
          <w:sz w:val="24"/>
          <w:szCs w:val="24"/>
        </w:rPr>
        <w:tab/>
      </w:r>
      <w:r w:rsidRPr="00D14E6C">
        <w:rPr>
          <w:rFonts w:ascii="Times New Roman" w:hAnsi="Times New Roman" w:cs="Times New Roman"/>
          <w:sz w:val="24"/>
          <w:szCs w:val="24"/>
        </w:rPr>
        <w:tab/>
        <w:t>ИЗИСКВАНИЯ КЪМ УЧАСТНИЦИТЕ И УКАЗАНИЯ ЗА ПОДГОТОВКА НА ОФЕРТАТА.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b/>
          <w:sz w:val="24"/>
          <w:szCs w:val="24"/>
        </w:rPr>
        <w:t>Раздел IV.</w:t>
      </w:r>
      <w:r w:rsidRPr="00D14E6C">
        <w:rPr>
          <w:rFonts w:ascii="Times New Roman" w:hAnsi="Times New Roman" w:cs="Times New Roman"/>
          <w:sz w:val="24"/>
          <w:szCs w:val="24"/>
        </w:rPr>
        <w:tab/>
        <w:t>МЕТОДИКА ЗА ОЦЕНКА НА ОФЕРТИТЕ.</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b/>
          <w:sz w:val="24"/>
          <w:szCs w:val="24"/>
        </w:rPr>
        <w:t>Раздел V.</w:t>
      </w:r>
      <w:r w:rsidRPr="00D14E6C">
        <w:rPr>
          <w:rFonts w:ascii="Times New Roman" w:hAnsi="Times New Roman" w:cs="Times New Roman"/>
          <w:sz w:val="24"/>
          <w:szCs w:val="24"/>
        </w:rPr>
        <w:tab/>
        <w:t>УКАЗАНИЯ ЗА ПОДГОТОВКА НА ОФЕРТАТА.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b/>
          <w:sz w:val="24"/>
          <w:szCs w:val="24"/>
        </w:rPr>
        <w:t>Раздел VI.</w:t>
      </w:r>
      <w:r w:rsidRPr="00D14E6C">
        <w:rPr>
          <w:rFonts w:ascii="Times New Roman" w:hAnsi="Times New Roman" w:cs="Times New Roman"/>
          <w:sz w:val="24"/>
          <w:szCs w:val="24"/>
        </w:rPr>
        <w:tab/>
        <w:t>РАЗГЛЕЖДАНЕ НА ОФЕРТИ.</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b/>
          <w:sz w:val="24"/>
          <w:szCs w:val="24"/>
        </w:rPr>
        <w:t>Раздел VII.</w:t>
      </w:r>
      <w:r w:rsidRPr="00D14E6C">
        <w:rPr>
          <w:rFonts w:ascii="Times New Roman" w:hAnsi="Times New Roman" w:cs="Times New Roman"/>
          <w:sz w:val="24"/>
          <w:szCs w:val="24"/>
        </w:rPr>
        <w:tab/>
        <w:t>КЛАСИРАНЕ И ОПРЕДЕЛЯНЕ НА ИЗПЪЛНИТЕЛ.</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b/>
          <w:sz w:val="24"/>
          <w:szCs w:val="24"/>
        </w:rPr>
        <w:t>Раздел VIII.</w:t>
      </w:r>
      <w:r w:rsidRPr="00D14E6C">
        <w:rPr>
          <w:rFonts w:ascii="Times New Roman" w:hAnsi="Times New Roman" w:cs="Times New Roman"/>
          <w:sz w:val="24"/>
          <w:szCs w:val="24"/>
        </w:rPr>
        <w:tab/>
        <w:t>СКЛЮЧВАНЕ НА ДОГОВОР ЗА ОБЩЕСТВЕНАТА ПОРЪЧКА.</w:t>
      </w:r>
    </w:p>
    <w:p w:rsidR="00C77E74"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b/>
          <w:sz w:val="24"/>
          <w:szCs w:val="24"/>
        </w:rPr>
        <w:t>Раздел IX.</w:t>
      </w:r>
      <w:r w:rsidRPr="00D14E6C">
        <w:rPr>
          <w:rFonts w:ascii="Times New Roman" w:hAnsi="Times New Roman" w:cs="Times New Roman"/>
          <w:sz w:val="24"/>
          <w:szCs w:val="24"/>
        </w:rPr>
        <w:tab/>
        <w:t>ГАРАНЦИИ.</w:t>
      </w:r>
    </w:p>
    <w:p w:rsidR="00171336" w:rsidRPr="00171336" w:rsidRDefault="00171336" w:rsidP="00C77E74">
      <w:pPr>
        <w:spacing w:after="120" w:line="240" w:lineRule="auto"/>
        <w:jc w:val="both"/>
        <w:rPr>
          <w:rFonts w:ascii="Times New Roman" w:hAnsi="Times New Roman" w:cs="Times New Roman"/>
          <w:b/>
          <w:sz w:val="24"/>
          <w:szCs w:val="24"/>
        </w:rPr>
      </w:pPr>
      <w:r w:rsidRPr="00171336">
        <w:rPr>
          <w:rFonts w:ascii="Times New Roman" w:hAnsi="Times New Roman" w:cs="Times New Roman"/>
          <w:b/>
          <w:sz w:val="24"/>
          <w:szCs w:val="24"/>
        </w:rPr>
        <w:t xml:space="preserve">ТОМ </w:t>
      </w:r>
      <w:r w:rsidRPr="00171336">
        <w:rPr>
          <w:rFonts w:ascii="Times New Roman" w:hAnsi="Times New Roman" w:cs="Times New Roman"/>
          <w:b/>
          <w:sz w:val="24"/>
          <w:szCs w:val="24"/>
          <w:lang w:val="en-US"/>
        </w:rPr>
        <w:t xml:space="preserve">II </w:t>
      </w:r>
      <w:r w:rsidRPr="00171336">
        <w:rPr>
          <w:rFonts w:ascii="Times New Roman" w:hAnsi="Times New Roman" w:cs="Times New Roman"/>
          <w:b/>
          <w:sz w:val="24"/>
          <w:szCs w:val="24"/>
        </w:rPr>
        <w:t>ТЕХНИЧЕСКА СПЕЦИФИКАЦИЯ</w:t>
      </w:r>
    </w:p>
    <w:p w:rsidR="00171336" w:rsidRDefault="00171336" w:rsidP="00C77E74">
      <w:pPr>
        <w:spacing w:after="120" w:line="240" w:lineRule="auto"/>
        <w:jc w:val="both"/>
        <w:rPr>
          <w:rFonts w:ascii="Times New Roman" w:hAnsi="Times New Roman" w:cs="Times New Roman"/>
          <w:b/>
          <w:sz w:val="24"/>
          <w:szCs w:val="24"/>
          <w:lang w:val="en-US"/>
        </w:rPr>
      </w:pPr>
      <w:r w:rsidRPr="00171336">
        <w:rPr>
          <w:rFonts w:ascii="Times New Roman" w:hAnsi="Times New Roman" w:cs="Times New Roman"/>
          <w:b/>
          <w:sz w:val="24"/>
          <w:szCs w:val="24"/>
        </w:rPr>
        <w:t xml:space="preserve">ТОМ </w:t>
      </w:r>
      <w:r w:rsidRPr="00171336">
        <w:rPr>
          <w:rFonts w:ascii="Times New Roman" w:hAnsi="Times New Roman" w:cs="Times New Roman"/>
          <w:b/>
          <w:sz w:val="24"/>
          <w:szCs w:val="24"/>
          <w:lang w:val="en-US"/>
        </w:rPr>
        <w:t xml:space="preserve">III </w:t>
      </w:r>
      <w:r w:rsidRPr="00171336">
        <w:rPr>
          <w:rFonts w:ascii="Times New Roman" w:hAnsi="Times New Roman" w:cs="Times New Roman"/>
          <w:b/>
          <w:sz w:val="24"/>
          <w:szCs w:val="24"/>
        </w:rPr>
        <w:t>ОБРАЗЦИ НА ДОКУМЕНТИ</w:t>
      </w:r>
    </w:p>
    <w:p w:rsidR="00E21537" w:rsidRPr="00E21537" w:rsidRDefault="00E21537" w:rsidP="00C77E74">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ТОМ </w:t>
      </w:r>
      <w:r>
        <w:rPr>
          <w:rFonts w:ascii="Times New Roman" w:hAnsi="Times New Roman" w:cs="Times New Roman"/>
          <w:b/>
          <w:sz w:val="24"/>
          <w:szCs w:val="24"/>
          <w:lang w:val="en-US"/>
        </w:rPr>
        <w:t xml:space="preserve">IV </w:t>
      </w:r>
      <w:r>
        <w:rPr>
          <w:rFonts w:ascii="Times New Roman" w:hAnsi="Times New Roman" w:cs="Times New Roman"/>
          <w:b/>
          <w:sz w:val="24"/>
          <w:szCs w:val="24"/>
        </w:rPr>
        <w:t>ПРОЕКТ НА ДОГОВОР</w:t>
      </w:r>
      <w:bookmarkStart w:id="0" w:name="_GoBack"/>
      <w:bookmarkEnd w:id="0"/>
    </w:p>
    <w:p w:rsidR="00C77E74" w:rsidRPr="00D14E6C" w:rsidRDefault="00C77E74" w:rsidP="00C77E74">
      <w:pPr>
        <w:pageBreakBefore/>
        <w:spacing w:after="24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lastRenderedPageBreak/>
        <w:t>I. ПЪЛНО ОПИСАНИЕ НА ПРЕДМЕТА НА ПОРЪЧКАТА. ТЕХНИЧЕСКА СПЕЦИФИКАЦИЯ</w:t>
      </w:r>
    </w:p>
    <w:p w:rsidR="003419BB" w:rsidRDefault="00C77E74" w:rsidP="00C77E74">
      <w:pPr>
        <w:spacing w:after="12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 xml:space="preserve">1. </w:t>
      </w:r>
      <w:r w:rsidR="003419BB">
        <w:rPr>
          <w:rFonts w:ascii="Times New Roman" w:hAnsi="Times New Roman" w:cs="Times New Roman"/>
          <w:b/>
          <w:sz w:val="24"/>
          <w:szCs w:val="24"/>
        </w:rPr>
        <w:t>Възложител</w:t>
      </w:r>
    </w:p>
    <w:p w:rsidR="003419BB" w:rsidRPr="003419BB" w:rsidRDefault="003419BB" w:rsidP="003419BB">
      <w:pPr>
        <w:autoSpaceDE w:val="0"/>
        <w:autoSpaceDN w:val="0"/>
        <w:adjustRightInd w:val="0"/>
        <w:jc w:val="both"/>
        <w:rPr>
          <w:rFonts w:ascii="Times New Roman" w:hAnsi="Times New Roman" w:cs="Times New Roman"/>
          <w:sz w:val="24"/>
          <w:szCs w:val="24"/>
        </w:rPr>
      </w:pPr>
      <w:r w:rsidRPr="003419BB">
        <w:rPr>
          <w:rFonts w:ascii="Times New Roman" w:hAnsi="Times New Roman" w:cs="Times New Roman"/>
          <w:sz w:val="24"/>
          <w:szCs w:val="24"/>
        </w:rPr>
        <w:t>Възложител на настоящата обществена поръчка</w:t>
      </w:r>
      <w:r w:rsidR="00927CFD">
        <w:rPr>
          <w:rFonts w:ascii="Times New Roman" w:hAnsi="Times New Roman" w:cs="Times New Roman"/>
          <w:sz w:val="24"/>
          <w:szCs w:val="24"/>
        </w:rPr>
        <w:t xml:space="preserve"> чрез Публично състезание</w:t>
      </w:r>
      <w:r w:rsidRPr="003419BB">
        <w:rPr>
          <w:rFonts w:ascii="Times New Roman" w:hAnsi="Times New Roman" w:cs="Times New Roman"/>
          <w:sz w:val="24"/>
          <w:szCs w:val="24"/>
        </w:rPr>
        <w:t xml:space="preserve"> е Община Тополовград с адрес: гр. Тополовград 6560, пл. «Освобождение» №1, тел: 00359470 52280, факс: 00359470 54157, e-mail: oba_top.grad@abv.bg , интернет адрес: </w:t>
      </w:r>
      <w:hyperlink r:id="rId10" w:history="1">
        <w:r w:rsidRPr="003419BB">
          <w:rPr>
            <w:rFonts w:ascii="Times New Roman" w:hAnsi="Times New Roman" w:cs="Times New Roman"/>
            <w:sz w:val="24"/>
            <w:szCs w:val="24"/>
          </w:rPr>
          <w:t>http://topolovgrad.nit.bg/profil-na-kupuvacha-ot-15.04.2016g/</w:t>
        </w:r>
      </w:hyperlink>
    </w:p>
    <w:p w:rsidR="003419BB" w:rsidRPr="003419BB" w:rsidRDefault="003419BB" w:rsidP="003419BB">
      <w:pPr>
        <w:autoSpaceDE w:val="0"/>
        <w:autoSpaceDN w:val="0"/>
        <w:adjustRightInd w:val="0"/>
        <w:jc w:val="both"/>
        <w:rPr>
          <w:rFonts w:ascii="Times New Roman" w:hAnsi="Times New Roman" w:cs="Times New Roman"/>
          <w:sz w:val="24"/>
          <w:szCs w:val="24"/>
        </w:rPr>
      </w:pPr>
      <w:r w:rsidRPr="003419BB">
        <w:rPr>
          <w:rFonts w:ascii="Times New Roman" w:hAnsi="Times New Roman" w:cs="Times New Roman"/>
          <w:sz w:val="24"/>
          <w:szCs w:val="24"/>
        </w:rPr>
        <w:t>Община Тополовград е Възложител по смисъла на чл. 5, ал. 2, т. 9 от ЗОП и като такъв има задължението при възлагането на обществени поръчки стриктно да спазва разпоредбите на Закона за обществените поръчки и Правилника за прилагане на ЗОП.</w:t>
      </w:r>
    </w:p>
    <w:p w:rsidR="003419BB" w:rsidRPr="003419BB" w:rsidRDefault="003419BB" w:rsidP="003419BB">
      <w:pPr>
        <w:autoSpaceDE w:val="0"/>
        <w:autoSpaceDN w:val="0"/>
        <w:adjustRightInd w:val="0"/>
        <w:jc w:val="both"/>
        <w:rPr>
          <w:rFonts w:ascii="Times New Roman" w:hAnsi="Times New Roman" w:cs="Times New Roman"/>
          <w:sz w:val="24"/>
          <w:szCs w:val="24"/>
        </w:rPr>
      </w:pPr>
      <w:r w:rsidRPr="003419BB">
        <w:rPr>
          <w:rFonts w:ascii="Times New Roman" w:hAnsi="Times New Roman" w:cs="Times New Roman"/>
          <w:sz w:val="24"/>
          <w:szCs w:val="24"/>
        </w:rPr>
        <w:t>Орган на изпълнителната власт в общината е кметът.</w:t>
      </w:r>
    </w:p>
    <w:p w:rsidR="00C77E74" w:rsidRPr="00D14E6C" w:rsidRDefault="003419BB" w:rsidP="00C77E74">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C77E74" w:rsidRPr="00D14E6C">
        <w:rPr>
          <w:rFonts w:ascii="Times New Roman" w:hAnsi="Times New Roman" w:cs="Times New Roman"/>
          <w:b/>
          <w:sz w:val="24"/>
          <w:szCs w:val="24"/>
        </w:rPr>
        <w:t>Предмет на поръчката:</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Обществената поръчка</w:t>
      </w:r>
      <w:r w:rsidR="00927CFD">
        <w:rPr>
          <w:rFonts w:ascii="Times New Roman" w:hAnsi="Times New Roman" w:cs="Times New Roman"/>
          <w:sz w:val="24"/>
          <w:szCs w:val="24"/>
        </w:rPr>
        <w:t xml:space="preserve"> чрез публично състезание</w:t>
      </w:r>
      <w:r w:rsidRPr="00D14E6C">
        <w:rPr>
          <w:rFonts w:ascii="Times New Roman" w:hAnsi="Times New Roman" w:cs="Times New Roman"/>
          <w:sz w:val="24"/>
          <w:szCs w:val="24"/>
        </w:rPr>
        <w:t xml:space="preserve"> е с предмет „Изготвяне на Общ устройствен план на Община </w:t>
      </w:r>
      <w:r w:rsidR="00601E1E" w:rsidRPr="00D14E6C">
        <w:rPr>
          <w:rFonts w:ascii="Times New Roman" w:hAnsi="Times New Roman" w:cs="Times New Roman"/>
          <w:sz w:val="24"/>
          <w:szCs w:val="24"/>
        </w:rPr>
        <w:t>Тополовград</w:t>
      </w:r>
      <w:r w:rsidRPr="00D14E6C">
        <w:rPr>
          <w:rFonts w:ascii="Times New Roman" w:hAnsi="Times New Roman" w:cs="Times New Roman"/>
          <w:sz w:val="24"/>
          <w:szCs w:val="24"/>
        </w:rPr>
        <w:t>“.</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Предметът на настоящата поръчка включва:</w:t>
      </w:r>
    </w:p>
    <w:p w:rsidR="00C77E74" w:rsidRPr="00D14E6C" w:rsidRDefault="0071603B"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Изготвяне на проект за О</w:t>
      </w:r>
      <w:r w:rsidR="00C77E74" w:rsidRPr="00D14E6C">
        <w:rPr>
          <w:rFonts w:ascii="Times New Roman" w:hAnsi="Times New Roman" w:cs="Times New Roman"/>
          <w:sz w:val="24"/>
          <w:szCs w:val="24"/>
        </w:rPr>
        <w:t xml:space="preserve">бщ устройствен план на Община </w:t>
      </w:r>
      <w:r w:rsidR="00601E1E" w:rsidRPr="00D14E6C">
        <w:rPr>
          <w:rFonts w:ascii="Times New Roman" w:hAnsi="Times New Roman" w:cs="Times New Roman"/>
          <w:sz w:val="24"/>
          <w:szCs w:val="24"/>
        </w:rPr>
        <w:t>Тополовград</w:t>
      </w:r>
      <w:r w:rsidRPr="00D14E6C">
        <w:rPr>
          <w:rFonts w:ascii="Times New Roman" w:hAnsi="Times New Roman" w:cs="Times New Roman"/>
          <w:sz w:val="24"/>
          <w:szCs w:val="24"/>
        </w:rPr>
        <w:t xml:space="preserve"> (ОУПО)</w:t>
      </w:r>
      <w:r w:rsidR="00C77E74" w:rsidRPr="00D14E6C">
        <w:rPr>
          <w:rFonts w:ascii="Times New Roman" w:hAnsi="Times New Roman" w:cs="Times New Roman"/>
          <w:sz w:val="24"/>
          <w:szCs w:val="24"/>
        </w:rPr>
        <w:t>, която дейност следва да се реализира на два етапа, както следва:</w:t>
      </w:r>
    </w:p>
    <w:p w:rsidR="00213B26" w:rsidRPr="00D14E6C" w:rsidRDefault="00213B26" w:rsidP="00213B26">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1. Етап I – Изработване на актуализиран Опорен план и предварителен проект на ОУПО;</w:t>
      </w:r>
    </w:p>
    <w:p w:rsidR="00213B26" w:rsidRPr="00D14E6C" w:rsidRDefault="00213B26" w:rsidP="00213B26">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2. Етап II – Изработване на окончателен проект на ОУПО;</w:t>
      </w:r>
    </w:p>
    <w:p w:rsidR="00C77E74" w:rsidRPr="00D14E6C" w:rsidRDefault="00C77E74" w:rsidP="00213B26">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Изготвяне на оценка за съвместимост (ОС) и екологична оценка</w:t>
      </w:r>
      <w:r w:rsidR="0071603B" w:rsidRPr="00D14E6C">
        <w:rPr>
          <w:rFonts w:ascii="Times New Roman" w:hAnsi="Times New Roman" w:cs="Times New Roman"/>
          <w:sz w:val="24"/>
          <w:szCs w:val="24"/>
        </w:rPr>
        <w:t xml:space="preserve"> (ЕО)</w:t>
      </w:r>
      <w:r w:rsidRPr="00D14E6C">
        <w:rPr>
          <w:rFonts w:ascii="Times New Roman" w:hAnsi="Times New Roman" w:cs="Times New Roman"/>
          <w:sz w:val="24"/>
          <w:szCs w:val="24"/>
        </w:rPr>
        <w:t>, неразде</w:t>
      </w:r>
      <w:r w:rsidR="0071603B" w:rsidRPr="00D14E6C">
        <w:rPr>
          <w:rFonts w:ascii="Times New Roman" w:hAnsi="Times New Roman" w:cs="Times New Roman"/>
          <w:sz w:val="24"/>
          <w:szCs w:val="24"/>
        </w:rPr>
        <w:t>лна част от окончателен проект на О</w:t>
      </w:r>
      <w:r w:rsidRPr="00D14E6C">
        <w:rPr>
          <w:rFonts w:ascii="Times New Roman" w:hAnsi="Times New Roman" w:cs="Times New Roman"/>
          <w:sz w:val="24"/>
          <w:szCs w:val="24"/>
        </w:rPr>
        <w:t xml:space="preserve">бщ устройствен план на Община </w:t>
      </w:r>
      <w:r w:rsidR="00601E1E" w:rsidRPr="00D14E6C">
        <w:rPr>
          <w:rFonts w:ascii="Times New Roman" w:hAnsi="Times New Roman" w:cs="Times New Roman"/>
          <w:sz w:val="24"/>
          <w:szCs w:val="24"/>
        </w:rPr>
        <w:t>Тополовград</w:t>
      </w:r>
      <w:r w:rsidRPr="00D14E6C">
        <w:rPr>
          <w:rFonts w:ascii="Times New Roman" w:hAnsi="Times New Roman" w:cs="Times New Roman"/>
          <w:sz w:val="24"/>
          <w:szCs w:val="24"/>
        </w:rPr>
        <w:t>.</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Предметът на обществената поръчка следва да бъде изпълнен съобразно действащите нормативни актове на национално и европейско ниво, при съобразяване и със становищата и препоръките на съответните компетентните органи, дадени преди</w:t>
      </w:r>
      <w:r w:rsidR="0071603B" w:rsidRPr="00D14E6C">
        <w:rPr>
          <w:rFonts w:ascii="Times New Roman" w:hAnsi="Times New Roman" w:cs="Times New Roman"/>
          <w:sz w:val="24"/>
          <w:szCs w:val="24"/>
        </w:rPr>
        <w:t xml:space="preserve"> или в хода на разработване на Общ устройствен план на О</w:t>
      </w:r>
      <w:r w:rsidRPr="00D14E6C">
        <w:rPr>
          <w:rFonts w:ascii="Times New Roman" w:hAnsi="Times New Roman" w:cs="Times New Roman"/>
          <w:sz w:val="24"/>
          <w:szCs w:val="24"/>
        </w:rPr>
        <w:t xml:space="preserve">бщина </w:t>
      </w:r>
      <w:r w:rsidR="00601E1E" w:rsidRPr="00D14E6C">
        <w:rPr>
          <w:rFonts w:ascii="Times New Roman" w:hAnsi="Times New Roman" w:cs="Times New Roman"/>
          <w:sz w:val="24"/>
          <w:szCs w:val="24"/>
        </w:rPr>
        <w:t>Тополовград</w:t>
      </w:r>
      <w:r w:rsidRPr="00D14E6C">
        <w:rPr>
          <w:rFonts w:ascii="Times New Roman" w:hAnsi="Times New Roman" w:cs="Times New Roman"/>
          <w:sz w:val="24"/>
          <w:szCs w:val="24"/>
        </w:rPr>
        <w:t>.</w:t>
      </w:r>
    </w:p>
    <w:p w:rsidR="00C77E74" w:rsidRPr="00D14E6C" w:rsidRDefault="003419BB" w:rsidP="00C77E74">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C77E74" w:rsidRPr="00D14E6C">
        <w:rPr>
          <w:rFonts w:ascii="Times New Roman" w:hAnsi="Times New Roman" w:cs="Times New Roman"/>
          <w:b/>
          <w:sz w:val="24"/>
          <w:szCs w:val="24"/>
        </w:rPr>
        <w:t>. Място на изпълнение и териториален обхват на поръчката: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 xml:space="preserve">Община </w:t>
      </w:r>
      <w:r w:rsidR="00601E1E" w:rsidRPr="00D14E6C">
        <w:rPr>
          <w:rFonts w:ascii="Times New Roman" w:hAnsi="Times New Roman" w:cs="Times New Roman"/>
          <w:sz w:val="24"/>
          <w:szCs w:val="24"/>
        </w:rPr>
        <w:t>Тополовград</w:t>
      </w:r>
      <w:r w:rsidRPr="00D14E6C">
        <w:rPr>
          <w:rFonts w:ascii="Times New Roman" w:hAnsi="Times New Roman" w:cs="Times New Roman"/>
          <w:sz w:val="24"/>
          <w:szCs w:val="24"/>
        </w:rPr>
        <w:t>.</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 xml:space="preserve">Общият устройствен план следва да бъде разработен с обхват територията на цялата </w:t>
      </w:r>
      <w:r w:rsidR="0071603B" w:rsidRPr="00D14E6C">
        <w:rPr>
          <w:rFonts w:ascii="Times New Roman" w:hAnsi="Times New Roman" w:cs="Times New Roman"/>
          <w:sz w:val="24"/>
          <w:szCs w:val="24"/>
        </w:rPr>
        <w:t>О</w:t>
      </w:r>
      <w:r w:rsidRPr="00D14E6C">
        <w:rPr>
          <w:rFonts w:ascii="Times New Roman" w:hAnsi="Times New Roman" w:cs="Times New Roman"/>
          <w:sz w:val="24"/>
          <w:szCs w:val="24"/>
        </w:rPr>
        <w:t>бщина.</w:t>
      </w:r>
    </w:p>
    <w:p w:rsidR="00C77E74" w:rsidRPr="00D14E6C" w:rsidRDefault="003419BB" w:rsidP="00C77E74">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C77E74" w:rsidRPr="00D14E6C">
        <w:rPr>
          <w:rFonts w:ascii="Times New Roman" w:hAnsi="Times New Roman" w:cs="Times New Roman"/>
          <w:b/>
          <w:sz w:val="24"/>
          <w:szCs w:val="24"/>
        </w:rPr>
        <w:t>. Срок на изпълнение на поръчката: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Срокът за изпълнение на поръчката е съгласно предложението на участниците в поръчката, но не по-дълъг от 30.09.2018 год.</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Сроковете за изпълнение на поръчката са, както следва:</w:t>
      </w:r>
    </w:p>
    <w:p w:rsidR="00C77E74" w:rsidRPr="00D14E6C" w:rsidRDefault="00C77E74" w:rsidP="0071603B">
      <w:pPr>
        <w:pStyle w:val="a3"/>
        <w:numPr>
          <w:ilvl w:val="0"/>
          <w:numId w:val="5"/>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за изработване на Опорен план – не повече от 3 месеца, считано от датата на сключване на договора.</w:t>
      </w:r>
    </w:p>
    <w:p w:rsidR="00C77E74" w:rsidRPr="00D14E6C" w:rsidRDefault="00C77E74" w:rsidP="0071603B">
      <w:pPr>
        <w:pStyle w:val="a3"/>
        <w:numPr>
          <w:ilvl w:val="0"/>
          <w:numId w:val="5"/>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за израбо</w:t>
      </w:r>
      <w:r w:rsidR="0071603B" w:rsidRPr="00D14E6C">
        <w:rPr>
          <w:rFonts w:ascii="Times New Roman" w:hAnsi="Times New Roman" w:cs="Times New Roman"/>
          <w:sz w:val="24"/>
          <w:szCs w:val="24"/>
        </w:rPr>
        <w:t>тване на предварителния проект н</w:t>
      </w:r>
      <w:r w:rsidRPr="00D14E6C">
        <w:rPr>
          <w:rFonts w:ascii="Times New Roman" w:hAnsi="Times New Roman" w:cs="Times New Roman"/>
          <w:sz w:val="24"/>
          <w:szCs w:val="24"/>
        </w:rPr>
        <w:t>а ОУП</w:t>
      </w:r>
      <w:r w:rsidR="0071603B" w:rsidRPr="00D14E6C">
        <w:rPr>
          <w:rFonts w:ascii="Times New Roman" w:hAnsi="Times New Roman" w:cs="Times New Roman"/>
          <w:sz w:val="24"/>
          <w:szCs w:val="24"/>
        </w:rPr>
        <w:t>О</w:t>
      </w:r>
      <w:r w:rsidRPr="00D14E6C">
        <w:rPr>
          <w:rFonts w:ascii="Times New Roman" w:hAnsi="Times New Roman" w:cs="Times New Roman"/>
          <w:sz w:val="24"/>
          <w:szCs w:val="24"/>
        </w:rPr>
        <w:t xml:space="preserve"> - не повече от </w:t>
      </w:r>
      <w:r w:rsidRPr="00D14E6C">
        <w:rPr>
          <w:rFonts w:ascii="Times New Roman" w:hAnsi="Times New Roman" w:cs="Times New Roman"/>
          <w:sz w:val="24"/>
          <w:szCs w:val="24"/>
          <w:lang w:val="en-US"/>
        </w:rPr>
        <w:t>6</w:t>
      </w:r>
      <w:r w:rsidR="0071603B" w:rsidRPr="00D14E6C">
        <w:rPr>
          <w:rFonts w:ascii="Times New Roman" w:hAnsi="Times New Roman" w:cs="Times New Roman"/>
          <w:sz w:val="24"/>
          <w:szCs w:val="24"/>
        </w:rPr>
        <w:t xml:space="preserve"> (шест)</w:t>
      </w:r>
      <w:r w:rsidRPr="00D14E6C">
        <w:rPr>
          <w:rFonts w:ascii="Times New Roman" w:hAnsi="Times New Roman" w:cs="Times New Roman"/>
          <w:sz w:val="24"/>
          <w:szCs w:val="24"/>
        </w:rPr>
        <w:t xml:space="preserve"> месеца, считано от датата на</w:t>
      </w:r>
      <w:r w:rsidR="00C502E7" w:rsidRPr="00D14E6C">
        <w:rPr>
          <w:rFonts w:ascii="Times New Roman" w:hAnsi="Times New Roman" w:cs="Times New Roman"/>
          <w:sz w:val="24"/>
          <w:szCs w:val="24"/>
        </w:rPr>
        <w:t xml:space="preserve"> възлагането чрез изпращане на В</w:t>
      </w:r>
      <w:r w:rsidRPr="00D14E6C">
        <w:rPr>
          <w:rFonts w:ascii="Times New Roman" w:hAnsi="Times New Roman" w:cs="Times New Roman"/>
          <w:sz w:val="24"/>
          <w:szCs w:val="24"/>
        </w:rPr>
        <w:t>ъзлагателно писмо от Възложителя до Изпълнителя.</w:t>
      </w:r>
    </w:p>
    <w:p w:rsidR="00C77E74" w:rsidRPr="00D14E6C" w:rsidRDefault="00C77E74" w:rsidP="0071603B">
      <w:pPr>
        <w:pStyle w:val="a3"/>
        <w:numPr>
          <w:ilvl w:val="0"/>
          <w:numId w:val="5"/>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lastRenderedPageBreak/>
        <w:t xml:space="preserve">за изработване на окончателния проект </w:t>
      </w:r>
      <w:r w:rsidR="0071603B" w:rsidRPr="00D14E6C">
        <w:rPr>
          <w:rFonts w:ascii="Times New Roman" w:hAnsi="Times New Roman" w:cs="Times New Roman"/>
          <w:sz w:val="24"/>
          <w:szCs w:val="24"/>
        </w:rPr>
        <w:t>н</w:t>
      </w:r>
      <w:r w:rsidRPr="00D14E6C">
        <w:rPr>
          <w:rFonts w:ascii="Times New Roman" w:hAnsi="Times New Roman" w:cs="Times New Roman"/>
          <w:sz w:val="24"/>
          <w:szCs w:val="24"/>
        </w:rPr>
        <w:t>а ОУП</w:t>
      </w:r>
      <w:r w:rsidR="0071603B" w:rsidRPr="00D14E6C">
        <w:rPr>
          <w:rFonts w:ascii="Times New Roman" w:hAnsi="Times New Roman" w:cs="Times New Roman"/>
          <w:sz w:val="24"/>
          <w:szCs w:val="24"/>
        </w:rPr>
        <w:t>О</w:t>
      </w:r>
      <w:r w:rsidRPr="00D14E6C">
        <w:rPr>
          <w:rFonts w:ascii="Times New Roman" w:hAnsi="Times New Roman" w:cs="Times New Roman"/>
          <w:sz w:val="24"/>
          <w:szCs w:val="24"/>
        </w:rPr>
        <w:t xml:space="preserve"> – не повече от 3 </w:t>
      </w:r>
      <w:r w:rsidR="0071603B" w:rsidRPr="00D14E6C">
        <w:rPr>
          <w:rFonts w:ascii="Times New Roman" w:hAnsi="Times New Roman" w:cs="Times New Roman"/>
          <w:sz w:val="24"/>
          <w:szCs w:val="24"/>
        </w:rPr>
        <w:t xml:space="preserve">(три) </w:t>
      </w:r>
      <w:r w:rsidRPr="00D14E6C">
        <w:rPr>
          <w:rFonts w:ascii="Times New Roman" w:hAnsi="Times New Roman" w:cs="Times New Roman"/>
          <w:sz w:val="24"/>
          <w:szCs w:val="24"/>
        </w:rPr>
        <w:t>месеца, считано от получаването на писмено уведомление от Възложителя, че необходимите процедури по обсъждане и съглас</w:t>
      </w:r>
      <w:r w:rsidR="0071603B" w:rsidRPr="00D14E6C">
        <w:rPr>
          <w:rFonts w:ascii="Times New Roman" w:hAnsi="Times New Roman" w:cs="Times New Roman"/>
          <w:sz w:val="24"/>
          <w:szCs w:val="24"/>
        </w:rPr>
        <w:t>уване на предварителния проект н</w:t>
      </w:r>
      <w:r w:rsidRPr="00D14E6C">
        <w:rPr>
          <w:rFonts w:ascii="Times New Roman" w:hAnsi="Times New Roman" w:cs="Times New Roman"/>
          <w:sz w:val="24"/>
          <w:szCs w:val="24"/>
        </w:rPr>
        <w:t>а ОУП</w:t>
      </w:r>
      <w:r w:rsidR="0071603B" w:rsidRPr="00D14E6C">
        <w:rPr>
          <w:rFonts w:ascii="Times New Roman" w:hAnsi="Times New Roman" w:cs="Times New Roman"/>
          <w:sz w:val="24"/>
          <w:szCs w:val="24"/>
        </w:rPr>
        <w:t>О</w:t>
      </w:r>
      <w:r w:rsidRPr="00D14E6C">
        <w:rPr>
          <w:rFonts w:ascii="Times New Roman" w:hAnsi="Times New Roman" w:cs="Times New Roman"/>
          <w:sz w:val="24"/>
          <w:szCs w:val="24"/>
        </w:rPr>
        <w:t>, съгласно изискванията на чл. 127 от Закона за устройство на територията, са проведени;</w:t>
      </w:r>
    </w:p>
    <w:p w:rsidR="00C77E74" w:rsidRPr="00D14E6C" w:rsidRDefault="00C77E74" w:rsidP="0071603B">
      <w:pPr>
        <w:pStyle w:val="a3"/>
        <w:numPr>
          <w:ilvl w:val="0"/>
          <w:numId w:val="5"/>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за извършване на екологичната оценка и оце</w:t>
      </w:r>
      <w:r w:rsidR="0071603B" w:rsidRPr="00D14E6C">
        <w:rPr>
          <w:rFonts w:ascii="Times New Roman" w:hAnsi="Times New Roman" w:cs="Times New Roman"/>
          <w:sz w:val="24"/>
          <w:szCs w:val="24"/>
        </w:rPr>
        <w:t>нка за съвместимост на проекта н</w:t>
      </w:r>
      <w:r w:rsidRPr="00D14E6C">
        <w:rPr>
          <w:rFonts w:ascii="Times New Roman" w:hAnsi="Times New Roman" w:cs="Times New Roman"/>
          <w:sz w:val="24"/>
          <w:szCs w:val="24"/>
        </w:rPr>
        <w:t>а ОУП</w:t>
      </w:r>
      <w:r w:rsidR="0071603B" w:rsidRPr="00D14E6C">
        <w:rPr>
          <w:rFonts w:ascii="Times New Roman" w:hAnsi="Times New Roman" w:cs="Times New Roman"/>
          <w:sz w:val="24"/>
          <w:szCs w:val="24"/>
        </w:rPr>
        <w:t>О</w:t>
      </w:r>
      <w:r w:rsidRPr="00D14E6C">
        <w:rPr>
          <w:rFonts w:ascii="Times New Roman" w:hAnsi="Times New Roman" w:cs="Times New Roman"/>
          <w:sz w:val="24"/>
          <w:szCs w:val="24"/>
        </w:rPr>
        <w:t xml:space="preserve"> – не повече от 5 </w:t>
      </w:r>
      <w:r w:rsidR="0071603B" w:rsidRPr="00D14E6C">
        <w:rPr>
          <w:rFonts w:ascii="Times New Roman" w:hAnsi="Times New Roman" w:cs="Times New Roman"/>
          <w:sz w:val="24"/>
          <w:szCs w:val="24"/>
        </w:rPr>
        <w:t xml:space="preserve">(пет) </w:t>
      </w:r>
      <w:r w:rsidRPr="00D14E6C">
        <w:rPr>
          <w:rFonts w:ascii="Times New Roman" w:hAnsi="Times New Roman" w:cs="Times New Roman"/>
          <w:sz w:val="24"/>
          <w:szCs w:val="24"/>
        </w:rPr>
        <w:t xml:space="preserve">месеца, считано от датата на </w:t>
      </w:r>
      <w:r w:rsidR="0071603B" w:rsidRPr="00D14E6C">
        <w:rPr>
          <w:rFonts w:ascii="Times New Roman" w:hAnsi="Times New Roman" w:cs="Times New Roman"/>
          <w:sz w:val="24"/>
          <w:szCs w:val="24"/>
        </w:rPr>
        <w:t>възлагането, чрез изпращане на В</w:t>
      </w:r>
      <w:r w:rsidRPr="00D14E6C">
        <w:rPr>
          <w:rFonts w:ascii="Times New Roman" w:hAnsi="Times New Roman" w:cs="Times New Roman"/>
          <w:sz w:val="24"/>
          <w:szCs w:val="24"/>
        </w:rPr>
        <w:t>ъзлагателно писмо от Възложителя до Изпълнителя</w:t>
      </w:r>
      <w:r w:rsidR="0071603B" w:rsidRPr="00D14E6C">
        <w:rPr>
          <w:rFonts w:ascii="Times New Roman" w:hAnsi="Times New Roman" w:cs="Times New Roman"/>
          <w:sz w:val="24"/>
          <w:szCs w:val="24"/>
        </w:rPr>
        <w:t>;</w:t>
      </w:r>
    </w:p>
    <w:p w:rsidR="00C77E74" w:rsidRPr="00D14E6C" w:rsidRDefault="00C77E74" w:rsidP="0071603B">
      <w:pPr>
        <w:pStyle w:val="a3"/>
        <w:numPr>
          <w:ilvl w:val="0"/>
          <w:numId w:val="5"/>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 xml:space="preserve">за изготвяне на окончателен вариант на екологична оценка и оценка за съвместимост – не повече от 3 </w:t>
      </w:r>
      <w:r w:rsidR="0071603B" w:rsidRPr="00D14E6C">
        <w:rPr>
          <w:rFonts w:ascii="Times New Roman" w:hAnsi="Times New Roman" w:cs="Times New Roman"/>
          <w:sz w:val="24"/>
          <w:szCs w:val="24"/>
        </w:rPr>
        <w:t xml:space="preserve">(три) </w:t>
      </w:r>
      <w:r w:rsidRPr="00D14E6C">
        <w:rPr>
          <w:rFonts w:ascii="Times New Roman" w:hAnsi="Times New Roman" w:cs="Times New Roman"/>
          <w:sz w:val="24"/>
          <w:szCs w:val="24"/>
        </w:rPr>
        <w:t>месеца, считано от получаването на писмено уведомление от Възложи</w:t>
      </w:r>
      <w:r w:rsidR="00C502E7" w:rsidRPr="00D14E6C">
        <w:rPr>
          <w:rFonts w:ascii="Times New Roman" w:hAnsi="Times New Roman" w:cs="Times New Roman"/>
          <w:sz w:val="24"/>
          <w:szCs w:val="24"/>
        </w:rPr>
        <w:t>теля, че консултациите относно Екологичната оценка и/или О</w:t>
      </w:r>
      <w:r w:rsidRPr="00D14E6C">
        <w:rPr>
          <w:rFonts w:ascii="Times New Roman" w:hAnsi="Times New Roman" w:cs="Times New Roman"/>
          <w:sz w:val="24"/>
          <w:szCs w:val="24"/>
        </w:rPr>
        <w:t>ценката за съвместимост са приключили и следва да се направят съответни корекции.</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Изпълнението на настоящата обществената поръчка следва да бъде съобразено с:</w:t>
      </w:r>
    </w:p>
    <w:p w:rsidR="00C77E74" w:rsidRPr="00D14E6C" w:rsidRDefault="00C77E74" w:rsidP="00C77E74">
      <w:pPr>
        <w:pStyle w:val="a3"/>
        <w:numPr>
          <w:ilvl w:val="0"/>
          <w:numId w:val="2"/>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b/>
          <w:i/>
          <w:sz w:val="24"/>
          <w:szCs w:val="24"/>
        </w:rPr>
        <w:t>Плановото зада</w:t>
      </w:r>
      <w:r w:rsidR="0071603B" w:rsidRPr="00D14E6C">
        <w:rPr>
          <w:rFonts w:ascii="Times New Roman" w:hAnsi="Times New Roman" w:cs="Times New Roman"/>
          <w:b/>
          <w:i/>
          <w:sz w:val="24"/>
          <w:szCs w:val="24"/>
        </w:rPr>
        <w:t>ние за Общ устройствен план на О</w:t>
      </w:r>
      <w:r w:rsidRPr="00D14E6C">
        <w:rPr>
          <w:rFonts w:ascii="Times New Roman" w:hAnsi="Times New Roman" w:cs="Times New Roman"/>
          <w:b/>
          <w:i/>
          <w:sz w:val="24"/>
          <w:szCs w:val="24"/>
        </w:rPr>
        <w:t xml:space="preserve">бщина </w:t>
      </w:r>
      <w:r w:rsidR="00601E1E" w:rsidRPr="00D14E6C">
        <w:rPr>
          <w:rFonts w:ascii="Times New Roman" w:hAnsi="Times New Roman" w:cs="Times New Roman"/>
          <w:b/>
          <w:i/>
          <w:sz w:val="24"/>
          <w:szCs w:val="24"/>
        </w:rPr>
        <w:t>Тополовград</w:t>
      </w:r>
      <w:r w:rsidRPr="00D14E6C">
        <w:rPr>
          <w:rFonts w:ascii="Times New Roman" w:hAnsi="Times New Roman" w:cs="Times New Roman"/>
          <w:b/>
          <w:i/>
          <w:sz w:val="24"/>
          <w:szCs w:val="24"/>
        </w:rPr>
        <w:t xml:space="preserve"> </w:t>
      </w:r>
      <w:r w:rsidRPr="00D14E6C">
        <w:rPr>
          <w:rFonts w:ascii="Times New Roman" w:hAnsi="Times New Roman" w:cs="Times New Roman"/>
          <w:sz w:val="24"/>
          <w:szCs w:val="24"/>
        </w:rPr>
        <w:t>(приложено в отделен файл към документацията);</w:t>
      </w:r>
    </w:p>
    <w:p w:rsidR="00C77E74" w:rsidRPr="00D14E6C" w:rsidRDefault="00C77E74" w:rsidP="00C77E74">
      <w:pPr>
        <w:pStyle w:val="a3"/>
        <w:numPr>
          <w:ilvl w:val="0"/>
          <w:numId w:val="2"/>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 xml:space="preserve">Настоящата </w:t>
      </w:r>
      <w:r w:rsidRPr="00D14E6C">
        <w:rPr>
          <w:rFonts w:ascii="Times New Roman" w:hAnsi="Times New Roman" w:cs="Times New Roman"/>
          <w:b/>
          <w:i/>
          <w:sz w:val="24"/>
          <w:szCs w:val="24"/>
        </w:rPr>
        <w:t>Техническа спецификация</w:t>
      </w:r>
      <w:r w:rsidRPr="00D14E6C">
        <w:rPr>
          <w:rFonts w:ascii="Times New Roman" w:hAnsi="Times New Roman" w:cs="Times New Roman"/>
          <w:sz w:val="24"/>
          <w:szCs w:val="24"/>
        </w:rPr>
        <w:t xml:space="preserve"> относно съдържанието и обхвата на дейностите, които следва да бъдат извършени от Изпълнителя;</w:t>
      </w:r>
    </w:p>
    <w:p w:rsidR="00C77E74" w:rsidRPr="00D14E6C" w:rsidRDefault="00C77E74" w:rsidP="00C77E74">
      <w:pPr>
        <w:pStyle w:val="a3"/>
        <w:numPr>
          <w:ilvl w:val="0"/>
          <w:numId w:val="2"/>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Изискванията на действащото европейско и национално законодателство;</w:t>
      </w:r>
    </w:p>
    <w:p w:rsidR="00C77E74" w:rsidRPr="00D14E6C" w:rsidRDefault="00C77E74" w:rsidP="00C77E74">
      <w:pPr>
        <w:pStyle w:val="a3"/>
        <w:numPr>
          <w:ilvl w:val="0"/>
          <w:numId w:val="2"/>
        </w:numPr>
        <w:spacing w:after="24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Становищата и препоръките на компетентните органи, които предстоят да бъдат дадени в хода на изпълнението на поръчката.</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 xml:space="preserve">В </w:t>
      </w:r>
      <w:r w:rsidR="00C502E7" w:rsidRPr="00D14E6C">
        <w:rPr>
          <w:rFonts w:ascii="Times New Roman" w:hAnsi="Times New Roman" w:cs="Times New Roman"/>
          <w:b/>
          <w:i/>
          <w:sz w:val="24"/>
          <w:szCs w:val="24"/>
        </w:rPr>
        <w:t>Плановото заданието на О</w:t>
      </w:r>
      <w:r w:rsidRPr="00D14E6C">
        <w:rPr>
          <w:rFonts w:ascii="Times New Roman" w:hAnsi="Times New Roman" w:cs="Times New Roman"/>
          <w:b/>
          <w:i/>
          <w:sz w:val="24"/>
          <w:szCs w:val="24"/>
        </w:rPr>
        <w:t xml:space="preserve">бщ устройствен план на Община </w:t>
      </w:r>
      <w:r w:rsidR="00601E1E" w:rsidRPr="00D14E6C">
        <w:rPr>
          <w:rFonts w:ascii="Times New Roman" w:hAnsi="Times New Roman" w:cs="Times New Roman"/>
          <w:b/>
          <w:i/>
          <w:sz w:val="24"/>
          <w:szCs w:val="24"/>
        </w:rPr>
        <w:t>Тополовград</w:t>
      </w:r>
      <w:r w:rsidRPr="00D14E6C">
        <w:rPr>
          <w:rFonts w:ascii="Times New Roman" w:hAnsi="Times New Roman" w:cs="Times New Roman"/>
          <w:b/>
          <w:i/>
          <w:sz w:val="24"/>
          <w:szCs w:val="24"/>
        </w:rPr>
        <w:t xml:space="preserve"> </w:t>
      </w:r>
      <w:r w:rsidRPr="00D14E6C">
        <w:rPr>
          <w:rFonts w:ascii="Times New Roman" w:hAnsi="Times New Roman" w:cs="Times New Roman"/>
          <w:sz w:val="24"/>
          <w:szCs w:val="24"/>
        </w:rPr>
        <w:t>(</w:t>
      </w:r>
      <w:r w:rsidR="00C502E7" w:rsidRPr="00D14E6C">
        <w:rPr>
          <w:rFonts w:ascii="Times New Roman" w:hAnsi="Times New Roman" w:cs="Times New Roman"/>
          <w:sz w:val="24"/>
          <w:szCs w:val="24"/>
        </w:rPr>
        <w:t>П</w:t>
      </w:r>
      <w:r w:rsidRPr="00D14E6C">
        <w:rPr>
          <w:rFonts w:ascii="Times New Roman" w:hAnsi="Times New Roman" w:cs="Times New Roman"/>
          <w:sz w:val="24"/>
          <w:szCs w:val="24"/>
        </w:rPr>
        <w:t xml:space="preserve">рилoжение към настоящата Документация) и в </w:t>
      </w:r>
      <w:r w:rsidRPr="00D14E6C">
        <w:rPr>
          <w:rFonts w:ascii="Times New Roman" w:hAnsi="Times New Roman" w:cs="Times New Roman"/>
          <w:b/>
          <w:i/>
          <w:sz w:val="24"/>
          <w:szCs w:val="24"/>
        </w:rPr>
        <w:t>Техническите спецификации</w:t>
      </w:r>
      <w:r w:rsidRPr="00D14E6C">
        <w:rPr>
          <w:rFonts w:ascii="Times New Roman" w:hAnsi="Times New Roman" w:cs="Times New Roman"/>
          <w:sz w:val="24"/>
          <w:szCs w:val="24"/>
        </w:rPr>
        <w:t xml:space="preserve"> от настоящата документация са формулирани основните изисквания относно изпълнението на предмета</w:t>
      </w:r>
      <w:r w:rsidR="00C502E7" w:rsidRPr="00D14E6C">
        <w:rPr>
          <w:rFonts w:ascii="Times New Roman" w:hAnsi="Times New Roman" w:cs="Times New Roman"/>
          <w:sz w:val="24"/>
          <w:szCs w:val="24"/>
        </w:rPr>
        <w:t xml:space="preserve"> на поръчката. В </w:t>
      </w:r>
      <w:r w:rsidR="00C502E7" w:rsidRPr="00D14E6C">
        <w:rPr>
          <w:rFonts w:ascii="Times New Roman" w:hAnsi="Times New Roman" w:cs="Times New Roman"/>
          <w:i/>
          <w:sz w:val="24"/>
          <w:szCs w:val="24"/>
        </w:rPr>
        <w:t>П</w:t>
      </w:r>
      <w:r w:rsidRPr="00D14E6C">
        <w:rPr>
          <w:rFonts w:ascii="Times New Roman" w:hAnsi="Times New Roman" w:cs="Times New Roman"/>
          <w:i/>
          <w:sz w:val="24"/>
          <w:szCs w:val="24"/>
        </w:rPr>
        <w:t>лановото задание</w:t>
      </w:r>
      <w:r w:rsidRPr="00D14E6C">
        <w:rPr>
          <w:rFonts w:ascii="Times New Roman" w:hAnsi="Times New Roman" w:cs="Times New Roman"/>
          <w:sz w:val="24"/>
          <w:szCs w:val="24"/>
        </w:rPr>
        <w:t xml:space="preserve"> се определят изходните данни, основните изисквания за изработване на устройствения план и необходимите обем и съдържание.</w:t>
      </w:r>
    </w:p>
    <w:p w:rsidR="00C77E74" w:rsidRPr="00D14E6C" w:rsidRDefault="00C502E7"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b/>
          <w:i/>
          <w:sz w:val="24"/>
          <w:szCs w:val="24"/>
        </w:rPr>
        <w:t>Плановото заданието н</w:t>
      </w:r>
      <w:r w:rsidR="00C77E74" w:rsidRPr="00D14E6C">
        <w:rPr>
          <w:rFonts w:ascii="Times New Roman" w:hAnsi="Times New Roman" w:cs="Times New Roman"/>
          <w:b/>
          <w:i/>
          <w:sz w:val="24"/>
          <w:szCs w:val="24"/>
        </w:rPr>
        <w:t xml:space="preserve">а </w:t>
      </w:r>
      <w:r w:rsidRPr="00D14E6C">
        <w:rPr>
          <w:rFonts w:ascii="Times New Roman" w:hAnsi="Times New Roman" w:cs="Times New Roman"/>
          <w:b/>
          <w:i/>
          <w:sz w:val="24"/>
          <w:szCs w:val="24"/>
        </w:rPr>
        <w:t>О</w:t>
      </w:r>
      <w:r w:rsidR="00C77E74" w:rsidRPr="00D14E6C">
        <w:rPr>
          <w:rFonts w:ascii="Times New Roman" w:hAnsi="Times New Roman" w:cs="Times New Roman"/>
          <w:b/>
          <w:i/>
          <w:sz w:val="24"/>
          <w:szCs w:val="24"/>
        </w:rPr>
        <w:t xml:space="preserve">бщ устройствен план на Община </w:t>
      </w:r>
      <w:r w:rsidR="00601E1E" w:rsidRPr="00D14E6C">
        <w:rPr>
          <w:rFonts w:ascii="Times New Roman" w:hAnsi="Times New Roman" w:cs="Times New Roman"/>
          <w:b/>
          <w:i/>
          <w:sz w:val="24"/>
          <w:szCs w:val="24"/>
        </w:rPr>
        <w:t>Тополовград</w:t>
      </w:r>
      <w:r w:rsidR="00C77E74" w:rsidRPr="00D14E6C">
        <w:rPr>
          <w:rFonts w:ascii="Times New Roman" w:hAnsi="Times New Roman" w:cs="Times New Roman"/>
          <w:sz w:val="24"/>
          <w:szCs w:val="24"/>
        </w:rPr>
        <w:t xml:space="preserve"> решава следните основни задачи:</w:t>
      </w:r>
    </w:p>
    <w:p w:rsidR="00C77E74" w:rsidRPr="00D14E6C" w:rsidRDefault="00C77E74" w:rsidP="00C77E74">
      <w:pPr>
        <w:pStyle w:val="a3"/>
        <w:numPr>
          <w:ilvl w:val="0"/>
          <w:numId w:val="1"/>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Препоръчва методическият подход за разработване на ОУП</w:t>
      </w:r>
      <w:r w:rsidR="00C502E7" w:rsidRPr="00D14E6C">
        <w:rPr>
          <w:rFonts w:ascii="Times New Roman" w:hAnsi="Times New Roman" w:cs="Times New Roman"/>
          <w:sz w:val="24"/>
          <w:szCs w:val="24"/>
        </w:rPr>
        <w:t>О</w:t>
      </w:r>
      <w:r w:rsidRPr="00D14E6C">
        <w:rPr>
          <w:rFonts w:ascii="Times New Roman" w:hAnsi="Times New Roman" w:cs="Times New Roman"/>
          <w:sz w:val="24"/>
          <w:szCs w:val="24"/>
        </w:rPr>
        <w:t>;</w:t>
      </w:r>
    </w:p>
    <w:p w:rsidR="00C77E74" w:rsidRPr="00D14E6C" w:rsidRDefault="00C77E74" w:rsidP="00C77E74">
      <w:pPr>
        <w:pStyle w:val="a3"/>
        <w:numPr>
          <w:ilvl w:val="0"/>
          <w:numId w:val="1"/>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Определя целите и задачите на ОУП</w:t>
      </w:r>
      <w:r w:rsidR="00C502E7" w:rsidRPr="00D14E6C">
        <w:rPr>
          <w:rFonts w:ascii="Times New Roman" w:hAnsi="Times New Roman" w:cs="Times New Roman"/>
          <w:sz w:val="24"/>
          <w:szCs w:val="24"/>
        </w:rPr>
        <w:t>О</w:t>
      </w:r>
      <w:r w:rsidRPr="00D14E6C">
        <w:rPr>
          <w:rFonts w:ascii="Times New Roman" w:hAnsi="Times New Roman" w:cs="Times New Roman"/>
          <w:sz w:val="24"/>
          <w:szCs w:val="24"/>
        </w:rPr>
        <w:t>;</w:t>
      </w:r>
    </w:p>
    <w:p w:rsidR="00C77E74" w:rsidRPr="00D14E6C" w:rsidRDefault="00C77E74" w:rsidP="00C77E74">
      <w:pPr>
        <w:pStyle w:val="a3"/>
        <w:numPr>
          <w:ilvl w:val="0"/>
          <w:numId w:val="1"/>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Осигурява основната информационна база за състоянието и тенденциите в икономическото, социално, техническо и пространствено развитие;</w:t>
      </w:r>
    </w:p>
    <w:p w:rsidR="00C77E74" w:rsidRPr="00D14E6C" w:rsidRDefault="00C77E74" w:rsidP="00C77E74">
      <w:pPr>
        <w:pStyle w:val="a3"/>
        <w:numPr>
          <w:ilvl w:val="0"/>
          <w:numId w:val="1"/>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 xml:space="preserve">Предоставя кратка справка за историческото развитие на </w:t>
      </w:r>
      <w:r w:rsidR="00C502E7" w:rsidRPr="00D14E6C">
        <w:rPr>
          <w:rFonts w:ascii="Times New Roman" w:hAnsi="Times New Roman" w:cs="Times New Roman"/>
          <w:sz w:val="24"/>
          <w:szCs w:val="24"/>
        </w:rPr>
        <w:t>О</w:t>
      </w:r>
      <w:r w:rsidRPr="00D14E6C">
        <w:rPr>
          <w:rFonts w:ascii="Times New Roman" w:hAnsi="Times New Roman" w:cs="Times New Roman"/>
          <w:sz w:val="24"/>
          <w:szCs w:val="24"/>
        </w:rPr>
        <w:t>бщината;</w:t>
      </w:r>
    </w:p>
    <w:p w:rsidR="00C77E74" w:rsidRPr="00D14E6C" w:rsidRDefault="00C77E74" w:rsidP="00C77E74">
      <w:pPr>
        <w:pStyle w:val="a3"/>
        <w:numPr>
          <w:ilvl w:val="0"/>
          <w:numId w:val="1"/>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Представя регио</w:t>
      </w:r>
      <w:r w:rsidR="00C502E7" w:rsidRPr="00D14E6C">
        <w:rPr>
          <w:rFonts w:ascii="Times New Roman" w:hAnsi="Times New Roman" w:cs="Times New Roman"/>
          <w:sz w:val="24"/>
          <w:szCs w:val="24"/>
        </w:rPr>
        <w:t>налната структура и мястото на О</w:t>
      </w:r>
      <w:r w:rsidRPr="00D14E6C">
        <w:rPr>
          <w:rFonts w:ascii="Times New Roman" w:hAnsi="Times New Roman" w:cs="Times New Roman"/>
          <w:sz w:val="24"/>
          <w:szCs w:val="24"/>
        </w:rPr>
        <w:t>бщината в нея;</w:t>
      </w:r>
    </w:p>
    <w:p w:rsidR="00C77E74" w:rsidRPr="00D14E6C" w:rsidRDefault="00C77E74" w:rsidP="00C77E74">
      <w:pPr>
        <w:pStyle w:val="a3"/>
        <w:numPr>
          <w:ilvl w:val="0"/>
          <w:numId w:val="1"/>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Дава вариа</w:t>
      </w:r>
      <w:r w:rsidR="00C502E7" w:rsidRPr="00D14E6C">
        <w:rPr>
          <w:rFonts w:ascii="Times New Roman" w:hAnsi="Times New Roman" w:cs="Times New Roman"/>
          <w:sz w:val="24"/>
          <w:szCs w:val="24"/>
        </w:rPr>
        <w:t>нти на демографско развитие на О</w:t>
      </w:r>
      <w:r w:rsidRPr="00D14E6C">
        <w:rPr>
          <w:rFonts w:ascii="Times New Roman" w:hAnsi="Times New Roman" w:cs="Times New Roman"/>
          <w:sz w:val="24"/>
          <w:szCs w:val="24"/>
        </w:rPr>
        <w:t>бщината и населените места;</w:t>
      </w:r>
    </w:p>
    <w:p w:rsidR="00C77E74" w:rsidRPr="00D14E6C" w:rsidRDefault="00C77E74" w:rsidP="00C77E74">
      <w:pPr>
        <w:pStyle w:val="a3"/>
        <w:numPr>
          <w:ilvl w:val="0"/>
          <w:numId w:val="1"/>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Представя актуална агрегирана информация за основните териториални системи – Труд, Обитаване, Отдих и Техническа инфраструктура;</w:t>
      </w:r>
    </w:p>
    <w:p w:rsidR="00C77E74" w:rsidRPr="00D14E6C" w:rsidRDefault="00C77E74" w:rsidP="00C77E74">
      <w:pPr>
        <w:pStyle w:val="a3"/>
        <w:numPr>
          <w:ilvl w:val="0"/>
          <w:numId w:val="1"/>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Характеризира екологично</w:t>
      </w:r>
      <w:r w:rsidR="00C502E7" w:rsidRPr="00D14E6C">
        <w:rPr>
          <w:rFonts w:ascii="Times New Roman" w:hAnsi="Times New Roman" w:cs="Times New Roman"/>
          <w:sz w:val="24"/>
          <w:szCs w:val="24"/>
        </w:rPr>
        <w:t>то състояние на територията на О</w:t>
      </w:r>
      <w:r w:rsidRPr="00D14E6C">
        <w:rPr>
          <w:rFonts w:ascii="Times New Roman" w:hAnsi="Times New Roman" w:cs="Times New Roman"/>
          <w:sz w:val="24"/>
          <w:szCs w:val="24"/>
        </w:rPr>
        <w:t>бщината и очакваните изменения, които могат да се получат;</w:t>
      </w:r>
    </w:p>
    <w:p w:rsidR="00C77E74" w:rsidRPr="00D14E6C" w:rsidRDefault="00C77E74" w:rsidP="00C77E74">
      <w:pPr>
        <w:pStyle w:val="a3"/>
        <w:numPr>
          <w:ilvl w:val="0"/>
          <w:numId w:val="1"/>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Определя планово-пространствената структура на населените места;</w:t>
      </w:r>
    </w:p>
    <w:p w:rsidR="00C77E74" w:rsidRPr="00D14E6C" w:rsidRDefault="00C77E74" w:rsidP="00C77E74">
      <w:pPr>
        <w:pStyle w:val="a3"/>
        <w:numPr>
          <w:ilvl w:val="0"/>
          <w:numId w:val="1"/>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Определя състоянието на транспортно-комуникационната система и задачите и проблемите, които трябва да се решат;</w:t>
      </w:r>
    </w:p>
    <w:p w:rsidR="00C77E74" w:rsidRPr="00D14E6C" w:rsidRDefault="00C77E74" w:rsidP="00C77E74">
      <w:pPr>
        <w:pStyle w:val="a3"/>
        <w:numPr>
          <w:ilvl w:val="0"/>
          <w:numId w:val="1"/>
        </w:numPr>
        <w:spacing w:after="24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lastRenderedPageBreak/>
        <w:t>Определя фазите и етапите за разработване на ОУП.</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b/>
          <w:i/>
          <w:sz w:val="24"/>
          <w:szCs w:val="24"/>
        </w:rPr>
        <w:t>Техническата спецификация</w:t>
      </w:r>
      <w:r w:rsidRPr="00D14E6C">
        <w:rPr>
          <w:rFonts w:ascii="Times New Roman" w:hAnsi="Times New Roman" w:cs="Times New Roman"/>
          <w:sz w:val="24"/>
          <w:szCs w:val="24"/>
        </w:rPr>
        <w:t xml:space="preserve"> включва изискванията на Възложителя</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относно съдържанието и обхвата на конкретните дейности, попадащи в обхвата на</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предмета на обществената поръчка, които следва да бъдат извършени от</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Изпълнителя.</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Предметът на настоящата поръчка включва два вида дейности:</w:t>
      </w:r>
    </w:p>
    <w:p w:rsidR="00C77E74" w:rsidRPr="00D14E6C" w:rsidRDefault="003419BB" w:rsidP="00C77E74">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C77E74" w:rsidRPr="00D14E6C">
        <w:rPr>
          <w:rFonts w:ascii="Times New Roman" w:hAnsi="Times New Roman" w:cs="Times New Roman"/>
          <w:b/>
          <w:sz w:val="24"/>
          <w:szCs w:val="24"/>
        </w:rPr>
        <w:t>. ИЗГОТВЯНЕ НА ПРОЕКТ ЗА ОБЩ УСТРОЙСТВЕН</w:t>
      </w:r>
      <w:r w:rsidR="00C77E74" w:rsidRPr="00D14E6C">
        <w:rPr>
          <w:rFonts w:ascii="Times New Roman" w:hAnsi="Times New Roman" w:cs="Times New Roman"/>
          <w:b/>
          <w:sz w:val="24"/>
          <w:szCs w:val="24"/>
          <w:lang w:val="en-US"/>
        </w:rPr>
        <w:t xml:space="preserve"> </w:t>
      </w:r>
      <w:r w:rsidR="00C77E74" w:rsidRPr="00D14E6C">
        <w:rPr>
          <w:rFonts w:ascii="Times New Roman" w:hAnsi="Times New Roman" w:cs="Times New Roman"/>
          <w:b/>
          <w:sz w:val="24"/>
          <w:szCs w:val="24"/>
        </w:rPr>
        <w:t xml:space="preserve">ПЛАН НА ОБЩИНА </w:t>
      </w:r>
      <w:r w:rsidR="00601E1E" w:rsidRPr="00D14E6C">
        <w:rPr>
          <w:rFonts w:ascii="Times New Roman" w:hAnsi="Times New Roman" w:cs="Times New Roman"/>
          <w:b/>
          <w:sz w:val="24"/>
          <w:szCs w:val="24"/>
        </w:rPr>
        <w:t>ТОПОЛОВГРАД</w:t>
      </w:r>
    </w:p>
    <w:p w:rsidR="00C77E74" w:rsidRPr="00D14E6C" w:rsidRDefault="00392BA4" w:rsidP="00C77E7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Процесът на разработване на О</w:t>
      </w:r>
      <w:r w:rsidR="00C77E74" w:rsidRPr="00D14E6C">
        <w:rPr>
          <w:rFonts w:ascii="Times New Roman" w:hAnsi="Times New Roman" w:cs="Times New Roman"/>
          <w:sz w:val="24"/>
          <w:szCs w:val="24"/>
        </w:rPr>
        <w:t xml:space="preserve">бщ устройствен план на община </w:t>
      </w:r>
      <w:r w:rsidR="00601E1E" w:rsidRPr="00D14E6C">
        <w:rPr>
          <w:rFonts w:ascii="Times New Roman" w:hAnsi="Times New Roman" w:cs="Times New Roman"/>
          <w:sz w:val="24"/>
          <w:szCs w:val="24"/>
        </w:rPr>
        <w:t>Тополовград</w:t>
      </w:r>
      <w:r w:rsidR="00C77E74" w:rsidRPr="00D14E6C">
        <w:rPr>
          <w:rFonts w:ascii="Times New Roman" w:hAnsi="Times New Roman" w:cs="Times New Roman"/>
          <w:sz w:val="24"/>
          <w:szCs w:val="24"/>
        </w:rPr>
        <w:t xml:space="preserve"> следва</w:t>
      </w:r>
      <w:r w:rsidR="00C77E74" w:rsidRPr="00D14E6C">
        <w:rPr>
          <w:rFonts w:ascii="Times New Roman" w:hAnsi="Times New Roman" w:cs="Times New Roman"/>
          <w:sz w:val="24"/>
          <w:szCs w:val="24"/>
          <w:lang w:val="en-US"/>
        </w:rPr>
        <w:t xml:space="preserve"> </w:t>
      </w:r>
      <w:r w:rsidR="00C77E74" w:rsidRPr="00D14E6C">
        <w:rPr>
          <w:rFonts w:ascii="Times New Roman" w:hAnsi="Times New Roman" w:cs="Times New Roman"/>
          <w:sz w:val="24"/>
          <w:szCs w:val="24"/>
        </w:rPr>
        <w:t xml:space="preserve">да се структурира в </w:t>
      </w:r>
      <w:r w:rsidR="005F539D">
        <w:rPr>
          <w:rFonts w:ascii="Times New Roman" w:hAnsi="Times New Roman" w:cs="Times New Roman"/>
          <w:sz w:val="24"/>
          <w:szCs w:val="24"/>
        </w:rPr>
        <w:t>два</w:t>
      </w:r>
      <w:r w:rsidR="00C77E74" w:rsidRPr="00D14E6C">
        <w:rPr>
          <w:rFonts w:ascii="Times New Roman" w:hAnsi="Times New Roman" w:cs="Times New Roman"/>
          <w:sz w:val="24"/>
          <w:szCs w:val="24"/>
        </w:rPr>
        <w:t xml:space="preserve"> основни етапа, съответстващи на определените в</w:t>
      </w:r>
      <w:r w:rsidR="00C77E74" w:rsidRPr="00D14E6C">
        <w:rPr>
          <w:rFonts w:ascii="Times New Roman" w:hAnsi="Times New Roman" w:cs="Times New Roman"/>
          <w:sz w:val="24"/>
          <w:szCs w:val="24"/>
          <w:lang w:val="en-US"/>
        </w:rPr>
        <w:t xml:space="preserve"> </w:t>
      </w:r>
      <w:r w:rsidR="00C77E74" w:rsidRPr="00D14E6C">
        <w:rPr>
          <w:rFonts w:ascii="Times New Roman" w:hAnsi="Times New Roman" w:cs="Times New Roman"/>
          <w:sz w:val="24"/>
          <w:szCs w:val="24"/>
        </w:rPr>
        <w:t xml:space="preserve">Плановото задание за Общ устройствен план на община </w:t>
      </w:r>
      <w:r w:rsidR="00601E1E" w:rsidRPr="00D14E6C">
        <w:rPr>
          <w:rFonts w:ascii="Times New Roman" w:hAnsi="Times New Roman" w:cs="Times New Roman"/>
          <w:sz w:val="24"/>
          <w:szCs w:val="24"/>
        </w:rPr>
        <w:t>Тополовград</w:t>
      </w:r>
      <w:r w:rsidR="00C77E74" w:rsidRPr="00D14E6C">
        <w:rPr>
          <w:rFonts w:ascii="Times New Roman" w:hAnsi="Times New Roman" w:cs="Times New Roman"/>
          <w:sz w:val="24"/>
          <w:szCs w:val="24"/>
        </w:rPr>
        <w:t xml:space="preserve"> фази за</w:t>
      </w:r>
      <w:r w:rsidR="00C77E74" w:rsidRPr="00D14E6C">
        <w:rPr>
          <w:rFonts w:ascii="Times New Roman" w:hAnsi="Times New Roman" w:cs="Times New Roman"/>
          <w:sz w:val="24"/>
          <w:szCs w:val="24"/>
          <w:lang w:val="en-US"/>
        </w:rPr>
        <w:t xml:space="preserve"> </w:t>
      </w:r>
      <w:r w:rsidR="00C77E74" w:rsidRPr="00D14E6C">
        <w:rPr>
          <w:rFonts w:ascii="Times New Roman" w:hAnsi="Times New Roman" w:cs="Times New Roman"/>
          <w:sz w:val="24"/>
          <w:szCs w:val="24"/>
        </w:rPr>
        <w:t>изработване, а именно:</w:t>
      </w:r>
    </w:p>
    <w:p w:rsidR="005F539D" w:rsidRPr="00D14E6C" w:rsidRDefault="005F539D" w:rsidP="005F539D">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1</w:t>
      </w:r>
      <w:r>
        <w:rPr>
          <w:rFonts w:ascii="Times New Roman" w:hAnsi="Times New Roman" w:cs="Times New Roman"/>
          <w:sz w:val="24"/>
          <w:szCs w:val="24"/>
        </w:rPr>
        <w:t>.1</w:t>
      </w:r>
      <w:r w:rsidRPr="00D14E6C">
        <w:rPr>
          <w:rFonts w:ascii="Times New Roman" w:hAnsi="Times New Roman" w:cs="Times New Roman"/>
          <w:sz w:val="24"/>
          <w:szCs w:val="24"/>
        </w:rPr>
        <w:t>. Етап I – Изработване на актуализиран Опорен план и предварителен проект на ОУПО;</w:t>
      </w:r>
    </w:p>
    <w:p w:rsidR="005F539D" w:rsidRPr="00D14E6C" w:rsidRDefault="005F539D" w:rsidP="005F539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w:t>
      </w:r>
      <w:r w:rsidRPr="00D14E6C">
        <w:rPr>
          <w:rFonts w:ascii="Times New Roman" w:hAnsi="Times New Roman" w:cs="Times New Roman"/>
          <w:sz w:val="24"/>
          <w:szCs w:val="24"/>
        </w:rPr>
        <w:t>2. Етап II – Изработване на окончателен проект на ОУПО;</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Всеки от тези етапи притежава относителна степен на завършеност, ситуиран</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е ясно в съответен времеви интервал и приключва с определена форма на санкция</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и одобрение от страна на заинтересованите страни (държава, община, бизнес,</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гражданско общество, неправителствени организации).</w:t>
      </w:r>
    </w:p>
    <w:p w:rsidR="00C77E74" w:rsidRPr="00D14E6C" w:rsidRDefault="003419BB" w:rsidP="00C77E74">
      <w:pPr>
        <w:spacing w:after="12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C77E74" w:rsidRPr="00D14E6C">
        <w:rPr>
          <w:rFonts w:ascii="Times New Roman" w:hAnsi="Times New Roman" w:cs="Times New Roman"/>
          <w:b/>
          <w:sz w:val="24"/>
          <w:szCs w:val="24"/>
          <w:u w:val="single"/>
        </w:rPr>
        <w:t xml:space="preserve">.1. Етап I – </w:t>
      </w:r>
      <w:r w:rsidR="005F539D" w:rsidRPr="005F539D">
        <w:rPr>
          <w:rFonts w:ascii="Times New Roman" w:hAnsi="Times New Roman" w:cs="Times New Roman"/>
          <w:b/>
          <w:sz w:val="24"/>
          <w:szCs w:val="24"/>
          <w:u w:val="single"/>
        </w:rPr>
        <w:t>Изработване на актуализиран Опорен план и предварителен проект на ОУПО</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Преди изработването на предварителен ОУПО избраният изпълнител следва</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да изготви и представи на Възложителя за приемане Опорен план. Изпълнителят</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предава, а Възложителят приема изготвения Опорен план с подписването на</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 xml:space="preserve">двустранен </w:t>
      </w:r>
      <w:r w:rsidRPr="00D14E6C">
        <w:rPr>
          <w:rFonts w:ascii="Times New Roman" w:hAnsi="Times New Roman" w:cs="Times New Roman"/>
          <w:b/>
          <w:sz w:val="24"/>
          <w:szCs w:val="24"/>
        </w:rPr>
        <w:t>приемателно-предавателен протокол</w:t>
      </w:r>
      <w:r w:rsidRPr="00D14E6C">
        <w:rPr>
          <w:rFonts w:ascii="Times New Roman" w:hAnsi="Times New Roman" w:cs="Times New Roman"/>
          <w:sz w:val="24"/>
          <w:szCs w:val="24"/>
        </w:rPr>
        <w:t>, подписан от страните по</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 xml:space="preserve">договора. В срок от </w:t>
      </w:r>
      <w:r w:rsidRPr="00D14E6C">
        <w:rPr>
          <w:rFonts w:ascii="Times New Roman" w:hAnsi="Times New Roman" w:cs="Times New Roman"/>
          <w:b/>
          <w:sz w:val="24"/>
          <w:szCs w:val="24"/>
        </w:rPr>
        <w:t>5 (пет) работни дни</w:t>
      </w:r>
      <w:r w:rsidRPr="00D14E6C">
        <w:rPr>
          <w:rFonts w:ascii="Times New Roman" w:hAnsi="Times New Roman" w:cs="Times New Roman"/>
          <w:sz w:val="24"/>
          <w:szCs w:val="24"/>
        </w:rPr>
        <w:t xml:space="preserve"> след получаване на Опорния план</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Възложителят е длъжен да го приеме или да даде указания за промяната му.</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Указанията за промяна се изпращат от Възложителя до Изпълнителя в писмена</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форма, като се посочва подходящ срок за отстраняването им, но не повече от 10</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(десет) дни. В случай, че Възложителят приеме изготвения от Изпълнителя</w:t>
      </w:r>
      <w:r w:rsidRPr="00D14E6C">
        <w:rPr>
          <w:rFonts w:ascii="Times New Roman" w:hAnsi="Times New Roman" w:cs="Times New Roman"/>
          <w:sz w:val="24"/>
          <w:szCs w:val="24"/>
          <w:lang w:val="en-US"/>
        </w:rPr>
        <w:t xml:space="preserve"> </w:t>
      </w:r>
      <w:r w:rsidRPr="00D14E6C">
        <w:rPr>
          <w:rFonts w:ascii="Times New Roman" w:hAnsi="Times New Roman" w:cs="Times New Roman"/>
          <w:b/>
          <w:sz w:val="24"/>
          <w:szCs w:val="24"/>
        </w:rPr>
        <w:t>Опорен план</w:t>
      </w:r>
      <w:r w:rsidRPr="00D14E6C">
        <w:rPr>
          <w:rFonts w:ascii="Times New Roman" w:hAnsi="Times New Roman" w:cs="Times New Roman"/>
          <w:sz w:val="24"/>
          <w:szCs w:val="24"/>
        </w:rPr>
        <w:t xml:space="preserve">, се съставя </w:t>
      </w:r>
      <w:r w:rsidRPr="00D14E6C">
        <w:rPr>
          <w:rFonts w:ascii="Times New Roman" w:hAnsi="Times New Roman" w:cs="Times New Roman"/>
          <w:b/>
          <w:sz w:val="24"/>
          <w:szCs w:val="24"/>
        </w:rPr>
        <w:t>констативен протокол</w:t>
      </w:r>
      <w:r w:rsidRPr="00D14E6C">
        <w:rPr>
          <w:rFonts w:ascii="Times New Roman" w:hAnsi="Times New Roman" w:cs="Times New Roman"/>
          <w:sz w:val="24"/>
          <w:szCs w:val="24"/>
        </w:rPr>
        <w:t xml:space="preserve"> за качественото и в срок</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изпълнение, подписан от оторизираните представители на страните по договора.</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 xml:space="preserve">Изискванията към проектната документация на </w:t>
      </w:r>
      <w:r w:rsidRPr="00D14E6C">
        <w:rPr>
          <w:rFonts w:ascii="Times New Roman" w:hAnsi="Times New Roman" w:cs="Times New Roman"/>
          <w:b/>
          <w:sz w:val="24"/>
          <w:szCs w:val="24"/>
        </w:rPr>
        <w:t>предварителния ОУПО</w:t>
      </w:r>
      <w:r w:rsidRPr="00D14E6C">
        <w:rPr>
          <w:rFonts w:ascii="Times New Roman" w:hAnsi="Times New Roman" w:cs="Times New Roman"/>
          <w:sz w:val="24"/>
          <w:szCs w:val="24"/>
        </w:rPr>
        <w:t xml:space="preserve"> са</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дефинирани в Наредба № 8 от 14.06.2001 година за обема и съдържанието на</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устройствените планове (Наредба №8). Предварителният проект на ОУПО съдържа</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текстови и графични материали. Изисквания за съдържанието на предварителният</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 xml:space="preserve">проект на ОУПО са описани в </w:t>
      </w:r>
      <w:r w:rsidRPr="00D14E6C">
        <w:rPr>
          <w:rFonts w:ascii="Times New Roman" w:hAnsi="Times New Roman" w:cs="Times New Roman"/>
          <w:b/>
          <w:i/>
          <w:sz w:val="24"/>
          <w:szCs w:val="24"/>
        </w:rPr>
        <w:t>Плановото задание за общ устройствен план на</w:t>
      </w:r>
      <w:r w:rsidRPr="00D14E6C">
        <w:rPr>
          <w:rFonts w:ascii="Times New Roman" w:hAnsi="Times New Roman" w:cs="Times New Roman"/>
          <w:b/>
          <w:i/>
          <w:sz w:val="24"/>
          <w:szCs w:val="24"/>
          <w:lang w:val="en-US"/>
        </w:rPr>
        <w:t xml:space="preserve"> </w:t>
      </w:r>
      <w:r w:rsidRPr="00D14E6C">
        <w:rPr>
          <w:rFonts w:ascii="Times New Roman" w:hAnsi="Times New Roman" w:cs="Times New Roman"/>
          <w:b/>
          <w:i/>
          <w:sz w:val="24"/>
          <w:szCs w:val="24"/>
        </w:rPr>
        <w:t xml:space="preserve">община </w:t>
      </w:r>
      <w:r w:rsidR="00601E1E" w:rsidRPr="00D14E6C">
        <w:rPr>
          <w:rFonts w:ascii="Times New Roman" w:hAnsi="Times New Roman" w:cs="Times New Roman"/>
          <w:b/>
          <w:i/>
          <w:sz w:val="24"/>
          <w:szCs w:val="24"/>
        </w:rPr>
        <w:t>Тополовград</w:t>
      </w:r>
      <w:r w:rsidRPr="00D14E6C">
        <w:rPr>
          <w:rFonts w:ascii="Times New Roman" w:hAnsi="Times New Roman" w:cs="Times New Roman"/>
          <w:b/>
          <w:i/>
          <w:sz w:val="24"/>
          <w:szCs w:val="24"/>
        </w:rPr>
        <w:t xml:space="preserve"> и Техническата спецификация към настоящата процедура</w:t>
      </w:r>
      <w:r w:rsidRPr="00D14E6C">
        <w:rPr>
          <w:rFonts w:ascii="Times New Roman" w:hAnsi="Times New Roman" w:cs="Times New Roman"/>
          <w:sz w:val="24"/>
          <w:szCs w:val="24"/>
        </w:rPr>
        <w:t>.</w:t>
      </w:r>
    </w:p>
    <w:p w:rsidR="00C77E74" w:rsidRPr="00D14E6C" w:rsidRDefault="00C77E74" w:rsidP="00C77E74">
      <w:pPr>
        <w:spacing w:after="120"/>
        <w:jc w:val="both"/>
        <w:rPr>
          <w:rFonts w:ascii="Times New Roman" w:hAnsi="Times New Roman" w:cs="Times New Roman"/>
          <w:sz w:val="24"/>
          <w:szCs w:val="24"/>
        </w:rPr>
      </w:pPr>
      <w:r w:rsidRPr="00D14E6C">
        <w:rPr>
          <w:rFonts w:ascii="Times New Roman" w:hAnsi="Times New Roman" w:cs="Times New Roman"/>
          <w:sz w:val="24"/>
          <w:szCs w:val="24"/>
        </w:rPr>
        <w:t xml:space="preserve">Предварителният проект на ОУПО </w:t>
      </w:r>
      <w:r w:rsidR="00601E1E" w:rsidRPr="00D14E6C">
        <w:rPr>
          <w:rFonts w:ascii="Times New Roman" w:hAnsi="Times New Roman" w:cs="Times New Roman"/>
          <w:sz w:val="24"/>
          <w:szCs w:val="24"/>
        </w:rPr>
        <w:t>Тополовград</w:t>
      </w:r>
      <w:r w:rsidRPr="00D14E6C">
        <w:rPr>
          <w:rFonts w:ascii="Times New Roman" w:hAnsi="Times New Roman" w:cs="Times New Roman"/>
          <w:sz w:val="24"/>
          <w:szCs w:val="24"/>
        </w:rPr>
        <w:t xml:space="preserve"> трябва да съдържа текстови и графични материали, анализ и прогнозиране на устройственото и социално-икономическото развитие на територията.</w:t>
      </w:r>
    </w:p>
    <w:p w:rsidR="00C77E74" w:rsidRPr="00D14E6C" w:rsidRDefault="00C77E74" w:rsidP="00C77E74">
      <w:pPr>
        <w:spacing w:after="120"/>
        <w:jc w:val="both"/>
        <w:rPr>
          <w:rFonts w:ascii="Times New Roman" w:hAnsi="Times New Roman" w:cs="Times New Roman"/>
          <w:sz w:val="24"/>
          <w:szCs w:val="24"/>
        </w:rPr>
      </w:pPr>
      <w:r w:rsidRPr="00D14E6C">
        <w:rPr>
          <w:rFonts w:ascii="Times New Roman" w:hAnsi="Times New Roman" w:cs="Times New Roman"/>
          <w:sz w:val="24"/>
          <w:szCs w:val="24"/>
        </w:rPr>
        <w:t xml:space="preserve">Текстовите материали към ОУПО </w:t>
      </w:r>
      <w:r w:rsidR="00601E1E" w:rsidRPr="00D14E6C">
        <w:rPr>
          <w:rFonts w:ascii="Times New Roman" w:hAnsi="Times New Roman" w:cs="Times New Roman"/>
          <w:sz w:val="24"/>
          <w:szCs w:val="24"/>
        </w:rPr>
        <w:t>Тополовград</w:t>
      </w:r>
      <w:r w:rsidRPr="00D14E6C">
        <w:rPr>
          <w:rFonts w:ascii="Times New Roman" w:hAnsi="Times New Roman" w:cs="Times New Roman"/>
          <w:sz w:val="24"/>
          <w:szCs w:val="24"/>
        </w:rPr>
        <w:t xml:space="preserve"> в частта за Анализ на съществуващото положение да съдържат като минимум раздели за:</w:t>
      </w:r>
    </w:p>
    <w:p w:rsidR="00C77E74" w:rsidRPr="00D14E6C" w:rsidRDefault="00C77E74" w:rsidP="00C77E74">
      <w:pPr>
        <w:spacing w:after="120"/>
        <w:ind w:left="714" w:hanging="357"/>
        <w:jc w:val="both"/>
        <w:rPr>
          <w:rFonts w:ascii="Times New Roman" w:hAnsi="Times New Roman" w:cs="Times New Roman"/>
          <w:sz w:val="24"/>
          <w:szCs w:val="24"/>
        </w:rPr>
      </w:pPr>
      <w:r w:rsidRPr="00D14E6C">
        <w:rPr>
          <w:rFonts w:ascii="Times New Roman" w:hAnsi="Times New Roman" w:cs="Times New Roman"/>
          <w:b/>
          <w:sz w:val="24"/>
          <w:szCs w:val="24"/>
        </w:rPr>
        <w:t>1)</w:t>
      </w:r>
      <w:r w:rsidRPr="00D14E6C">
        <w:rPr>
          <w:rFonts w:ascii="Times New Roman" w:hAnsi="Times New Roman" w:cs="Times New Roman"/>
          <w:sz w:val="24"/>
          <w:szCs w:val="24"/>
        </w:rPr>
        <w:tab/>
        <w:t>Регионални проблеми, в т.ч. пространствени, икономически, социални, културни, екологични, комуникационни и др.;</w:t>
      </w:r>
    </w:p>
    <w:p w:rsidR="00C77E74" w:rsidRPr="00D14E6C" w:rsidRDefault="00C77E74" w:rsidP="00C77E74">
      <w:pPr>
        <w:spacing w:after="120"/>
        <w:ind w:left="714" w:hanging="357"/>
        <w:jc w:val="both"/>
        <w:rPr>
          <w:rFonts w:ascii="Times New Roman" w:hAnsi="Times New Roman" w:cs="Times New Roman"/>
          <w:sz w:val="24"/>
          <w:szCs w:val="24"/>
        </w:rPr>
      </w:pPr>
      <w:r w:rsidRPr="00D14E6C">
        <w:rPr>
          <w:rFonts w:ascii="Times New Roman" w:hAnsi="Times New Roman" w:cs="Times New Roman"/>
          <w:b/>
          <w:sz w:val="24"/>
          <w:szCs w:val="24"/>
        </w:rPr>
        <w:t>2)</w:t>
      </w:r>
      <w:r w:rsidRPr="00D14E6C">
        <w:rPr>
          <w:rFonts w:ascii="Times New Roman" w:hAnsi="Times New Roman" w:cs="Times New Roman"/>
          <w:sz w:val="24"/>
          <w:szCs w:val="24"/>
        </w:rPr>
        <w:tab/>
        <w:t>Социално-икономически условия и проблеми:</w:t>
      </w:r>
    </w:p>
    <w:p w:rsidR="00C77E74" w:rsidRPr="00D14E6C" w:rsidRDefault="00C77E74" w:rsidP="00C77E74">
      <w:pPr>
        <w:spacing w:after="120"/>
        <w:ind w:left="1066" w:hanging="357"/>
        <w:jc w:val="both"/>
        <w:rPr>
          <w:rFonts w:ascii="Times New Roman" w:hAnsi="Times New Roman" w:cs="Times New Roman"/>
          <w:sz w:val="24"/>
          <w:szCs w:val="24"/>
        </w:rPr>
      </w:pPr>
      <w:r w:rsidRPr="00D14E6C">
        <w:rPr>
          <w:rFonts w:ascii="Times New Roman" w:hAnsi="Times New Roman" w:cs="Times New Roman"/>
          <w:sz w:val="24"/>
          <w:szCs w:val="24"/>
        </w:rPr>
        <w:lastRenderedPageBreak/>
        <w:t>•</w:t>
      </w:r>
      <w:r w:rsidRPr="00D14E6C">
        <w:rPr>
          <w:rFonts w:ascii="Times New Roman" w:hAnsi="Times New Roman" w:cs="Times New Roman"/>
          <w:sz w:val="24"/>
          <w:szCs w:val="24"/>
        </w:rPr>
        <w:tab/>
        <w:t>демография, в т.ч. брой, еволюция на развитие, структура (полова, възрастова, социална), тенденции на развитие;</w:t>
      </w:r>
    </w:p>
    <w:p w:rsidR="00C77E74" w:rsidRPr="00D14E6C" w:rsidRDefault="00C77E74" w:rsidP="00C77E74">
      <w:pPr>
        <w:spacing w:after="120"/>
        <w:ind w:left="1066" w:hanging="357"/>
        <w:jc w:val="both"/>
        <w:rPr>
          <w:rFonts w:ascii="Times New Roman" w:hAnsi="Times New Roman" w:cs="Times New Roman"/>
          <w:sz w:val="24"/>
          <w:szCs w:val="24"/>
        </w:rPr>
      </w:pPr>
      <w:r w:rsidRPr="00D14E6C">
        <w:rPr>
          <w:rFonts w:ascii="Times New Roman" w:hAnsi="Times New Roman" w:cs="Times New Roman"/>
          <w:sz w:val="24"/>
          <w:szCs w:val="24"/>
        </w:rPr>
        <w:t>•</w:t>
      </w:r>
      <w:r w:rsidRPr="00D14E6C">
        <w:rPr>
          <w:rFonts w:ascii="Times New Roman" w:hAnsi="Times New Roman" w:cs="Times New Roman"/>
          <w:sz w:val="24"/>
          <w:szCs w:val="24"/>
        </w:rPr>
        <w:tab/>
        <w:t>структура за заетостта, в т.ч. отрасли, сектори на дейност, социална и професионална категоризация, тенденции на развитие;</w:t>
      </w:r>
    </w:p>
    <w:p w:rsidR="00C77E74" w:rsidRPr="00D14E6C" w:rsidRDefault="00C77E74" w:rsidP="00C77E74">
      <w:pPr>
        <w:spacing w:after="120"/>
        <w:ind w:left="1066" w:hanging="357"/>
        <w:jc w:val="both"/>
        <w:rPr>
          <w:rFonts w:ascii="Times New Roman" w:hAnsi="Times New Roman" w:cs="Times New Roman"/>
          <w:sz w:val="24"/>
          <w:szCs w:val="24"/>
        </w:rPr>
      </w:pPr>
      <w:r w:rsidRPr="00D14E6C">
        <w:rPr>
          <w:rFonts w:ascii="Times New Roman" w:hAnsi="Times New Roman" w:cs="Times New Roman"/>
          <w:sz w:val="24"/>
          <w:szCs w:val="24"/>
        </w:rPr>
        <w:t>•</w:t>
      </w:r>
      <w:r w:rsidRPr="00D14E6C">
        <w:rPr>
          <w:rFonts w:ascii="Times New Roman" w:hAnsi="Times New Roman" w:cs="Times New Roman"/>
          <w:sz w:val="24"/>
          <w:szCs w:val="24"/>
        </w:rPr>
        <w:tab/>
        <w:t>икономическа база, в т.ч. отрасли (промишленост, селско и горско стопанство, туризъм, строителство, транспорт, енергетика и др.), структура на собствеността, ефективност, регионални характеристики;</w:t>
      </w:r>
    </w:p>
    <w:p w:rsidR="00C77E74" w:rsidRPr="00D14E6C" w:rsidRDefault="00C77E74" w:rsidP="00C77E74">
      <w:pPr>
        <w:spacing w:after="120"/>
        <w:ind w:left="1066" w:hanging="357"/>
        <w:jc w:val="both"/>
        <w:rPr>
          <w:rFonts w:ascii="Times New Roman" w:hAnsi="Times New Roman" w:cs="Times New Roman"/>
          <w:sz w:val="24"/>
          <w:szCs w:val="24"/>
        </w:rPr>
      </w:pPr>
      <w:r w:rsidRPr="00D14E6C">
        <w:rPr>
          <w:rFonts w:ascii="Times New Roman" w:hAnsi="Times New Roman" w:cs="Times New Roman"/>
          <w:sz w:val="24"/>
          <w:szCs w:val="24"/>
        </w:rPr>
        <w:t>•</w:t>
      </w:r>
      <w:r w:rsidRPr="00D14E6C">
        <w:rPr>
          <w:rFonts w:ascii="Times New Roman" w:hAnsi="Times New Roman" w:cs="Times New Roman"/>
          <w:sz w:val="24"/>
          <w:szCs w:val="24"/>
        </w:rPr>
        <w:tab/>
        <w:t>райони със специфични проблеми;</w:t>
      </w:r>
    </w:p>
    <w:p w:rsidR="00C77E74" w:rsidRPr="00D14E6C" w:rsidRDefault="00C77E74" w:rsidP="00C77E74">
      <w:pPr>
        <w:spacing w:after="120"/>
        <w:ind w:left="714" w:hanging="357"/>
        <w:jc w:val="both"/>
        <w:rPr>
          <w:rFonts w:ascii="Times New Roman" w:hAnsi="Times New Roman" w:cs="Times New Roman"/>
          <w:sz w:val="24"/>
          <w:szCs w:val="24"/>
        </w:rPr>
      </w:pPr>
      <w:r w:rsidRPr="00D14E6C">
        <w:rPr>
          <w:rFonts w:ascii="Times New Roman" w:hAnsi="Times New Roman" w:cs="Times New Roman"/>
          <w:b/>
          <w:sz w:val="24"/>
          <w:szCs w:val="24"/>
        </w:rPr>
        <w:t>3)</w:t>
      </w:r>
      <w:r w:rsidRPr="00D14E6C">
        <w:rPr>
          <w:rFonts w:ascii="Times New Roman" w:hAnsi="Times New Roman" w:cs="Times New Roman"/>
          <w:sz w:val="24"/>
          <w:szCs w:val="24"/>
        </w:rPr>
        <w:tab/>
        <w:t>Териториални проучвания: релеф, климат, геология и хидрология, флора, фауна, поземлен ресурс по фондове (населени места и други урбанизирани територии, земеделски земи, горски фонд, защитени територии, нарушени територии), структура на собствеността (държавна собственост - изключителна, публична и частна, общинска собственост - публична и частна, частна собственост);</w:t>
      </w:r>
    </w:p>
    <w:p w:rsidR="00C77E74" w:rsidRPr="00D14E6C" w:rsidRDefault="00C77E74" w:rsidP="00C77E74">
      <w:pPr>
        <w:spacing w:after="120"/>
        <w:ind w:left="714" w:hanging="357"/>
        <w:jc w:val="both"/>
        <w:rPr>
          <w:rFonts w:ascii="Times New Roman" w:hAnsi="Times New Roman" w:cs="Times New Roman"/>
          <w:sz w:val="24"/>
          <w:szCs w:val="24"/>
        </w:rPr>
      </w:pPr>
      <w:r w:rsidRPr="00D14E6C">
        <w:rPr>
          <w:rFonts w:ascii="Times New Roman" w:hAnsi="Times New Roman" w:cs="Times New Roman"/>
          <w:b/>
          <w:sz w:val="24"/>
          <w:szCs w:val="24"/>
        </w:rPr>
        <w:t>4)</w:t>
      </w:r>
      <w:r w:rsidRPr="00D14E6C">
        <w:rPr>
          <w:rFonts w:ascii="Times New Roman" w:hAnsi="Times New Roman" w:cs="Times New Roman"/>
          <w:sz w:val="24"/>
          <w:szCs w:val="24"/>
        </w:rPr>
        <w:tab/>
        <w:t>Обитаване: количествено и качествено състояние на жилищния фонд, структура на собствеността, видове (типове) пространствени структури на обитаване, технико-икономически характеристики на видовете (типовете) обитаване, градска динамика;</w:t>
      </w:r>
    </w:p>
    <w:p w:rsidR="00C77E74" w:rsidRPr="00D14E6C" w:rsidRDefault="00C77E74" w:rsidP="00C77E74">
      <w:pPr>
        <w:spacing w:after="120"/>
        <w:ind w:left="714" w:hanging="357"/>
        <w:jc w:val="both"/>
        <w:rPr>
          <w:rFonts w:ascii="Times New Roman" w:hAnsi="Times New Roman" w:cs="Times New Roman"/>
          <w:sz w:val="24"/>
          <w:szCs w:val="24"/>
        </w:rPr>
      </w:pPr>
      <w:r w:rsidRPr="00D14E6C">
        <w:rPr>
          <w:rFonts w:ascii="Times New Roman" w:hAnsi="Times New Roman" w:cs="Times New Roman"/>
          <w:b/>
          <w:sz w:val="24"/>
          <w:szCs w:val="24"/>
        </w:rPr>
        <w:t>5)</w:t>
      </w:r>
      <w:r w:rsidRPr="00D14E6C">
        <w:rPr>
          <w:rFonts w:ascii="Times New Roman" w:hAnsi="Times New Roman" w:cs="Times New Roman"/>
          <w:sz w:val="24"/>
          <w:szCs w:val="24"/>
        </w:rPr>
        <w:tab/>
        <w:t>Здравеопазване: териториално разположение на обектите, видове лечебни заведения по нива на обслужване (доболнична и болнична помощ, центрове за спешна медицинска помощ, диспансери, рехабилитационни центрове и др.), форма на собственост;</w:t>
      </w:r>
    </w:p>
    <w:p w:rsidR="00C77E74" w:rsidRPr="00D14E6C" w:rsidRDefault="00C77E74" w:rsidP="00C77E74">
      <w:pPr>
        <w:spacing w:after="120"/>
        <w:ind w:left="714" w:hanging="357"/>
        <w:jc w:val="both"/>
        <w:rPr>
          <w:rFonts w:ascii="Times New Roman" w:hAnsi="Times New Roman" w:cs="Times New Roman"/>
          <w:sz w:val="24"/>
          <w:szCs w:val="24"/>
        </w:rPr>
      </w:pPr>
      <w:r w:rsidRPr="00D14E6C">
        <w:rPr>
          <w:rFonts w:ascii="Times New Roman" w:hAnsi="Times New Roman" w:cs="Times New Roman"/>
          <w:b/>
          <w:sz w:val="24"/>
          <w:szCs w:val="24"/>
        </w:rPr>
        <w:t>6)</w:t>
      </w:r>
      <w:r w:rsidRPr="00D14E6C">
        <w:rPr>
          <w:rFonts w:ascii="Times New Roman" w:hAnsi="Times New Roman" w:cs="Times New Roman"/>
          <w:sz w:val="24"/>
          <w:szCs w:val="24"/>
        </w:rPr>
        <w:tab/>
        <w:t>Образование: териториално разположение на обектите, образователни равнища, собственост;</w:t>
      </w:r>
    </w:p>
    <w:p w:rsidR="00C77E74" w:rsidRPr="00D14E6C" w:rsidRDefault="00C77E74" w:rsidP="00C77E74">
      <w:pPr>
        <w:spacing w:after="120"/>
        <w:ind w:left="714" w:hanging="357"/>
        <w:jc w:val="both"/>
        <w:rPr>
          <w:rFonts w:ascii="Times New Roman" w:hAnsi="Times New Roman" w:cs="Times New Roman"/>
          <w:sz w:val="24"/>
          <w:szCs w:val="24"/>
        </w:rPr>
      </w:pPr>
      <w:r w:rsidRPr="00D14E6C">
        <w:rPr>
          <w:rFonts w:ascii="Times New Roman" w:hAnsi="Times New Roman" w:cs="Times New Roman"/>
          <w:b/>
          <w:sz w:val="24"/>
          <w:szCs w:val="24"/>
        </w:rPr>
        <w:t>7)</w:t>
      </w:r>
      <w:r w:rsidRPr="00D14E6C">
        <w:rPr>
          <w:rFonts w:ascii="Times New Roman" w:hAnsi="Times New Roman" w:cs="Times New Roman"/>
          <w:sz w:val="24"/>
          <w:szCs w:val="24"/>
        </w:rPr>
        <w:tab/>
        <w:t>Култура: териториално разположение, значимост, собственост;</w:t>
      </w:r>
    </w:p>
    <w:p w:rsidR="00C77E74" w:rsidRPr="00D14E6C" w:rsidRDefault="00C77E74" w:rsidP="00C77E74">
      <w:pPr>
        <w:spacing w:after="120"/>
        <w:ind w:left="714" w:hanging="357"/>
        <w:jc w:val="both"/>
        <w:rPr>
          <w:rFonts w:ascii="Times New Roman" w:hAnsi="Times New Roman" w:cs="Times New Roman"/>
          <w:sz w:val="24"/>
          <w:szCs w:val="24"/>
        </w:rPr>
      </w:pPr>
      <w:r w:rsidRPr="00D14E6C">
        <w:rPr>
          <w:rFonts w:ascii="Times New Roman" w:hAnsi="Times New Roman" w:cs="Times New Roman"/>
          <w:b/>
          <w:sz w:val="24"/>
          <w:szCs w:val="24"/>
        </w:rPr>
        <w:t>8)</w:t>
      </w:r>
      <w:r w:rsidRPr="00D14E6C">
        <w:rPr>
          <w:rFonts w:ascii="Times New Roman" w:hAnsi="Times New Roman" w:cs="Times New Roman"/>
          <w:sz w:val="24"/>
          <w:szCs w:val="24"/>
        </w:rPr>
        <w:tab/>
        <w:t>Техническа инфраструктура:</w:t>
      </w:r>
    </w:p>
    <w:p w:rsidR="00C77E74" w:rsidRPr="00D14E6C" w:rsidRDefault="00C77E74" w:rsidP="00C77E74">
      <w:pPr>
        <w:spacing w:after="120"/>
        <w:ind w:left="1066" w:hanging="357"/>
        <w:jc w:val="both"/>
        <w:rPr>
          <w:rFonts w:ascii="Times New Roman" w:hAnsi="Times New Roman" w:cs="Times New Roman"/>
          <w:sz w:val="24"/>
          <w:szCs w:val="24"/>
        </w:rPr>
      </w:pPr>
      <w:r w:rsidRPr="00D14E6C">
        <w:rPr>
          <w:rFonts w:ascii="Times New Roman" w:hAnsi="Times New Roman" w:cs="Times New Roman"/>
          <w:sz w:val="24"/>
          <w:szCs w:val="24"/>
        </w:rPr>
        <w:t>•</w:t>
      </w:r>
      <w:r w:rsidRPr="00D14E6C">
        <w:rPr>
          <w:rFonts w:ascii="Times New Roman" w:hAnsi="Times New Roman" w:cs="Times New Roman"/>
          <w:sz w:val="24"/>
          <w:szCs w:val="24"/>
        </w:rPr>
        <w:tab/>
        <w:t>трасета и съоръжения, технически параметри на електроснабдителната, газопроводната, далекосъобщителната и други мрежи;</w:t>
      </w:r>
    </w:p>
    <w:p w:rsidR="00C77E74" w:rsidRPr="00D14E6C" w:rsidRDefault="00C77E74" w:rsidP="00C77E74">
      <w:pPr>
        <w:spacing w:after="120"/>
        <w:ind w:left="1066" w:hanging="357"/>
        <w:jc w:val="both"/>
        <w:rPr>
          <w:rFonts w:ascii="Times New Roman" w:hAnsi="Times New Roman" w:cs="Times New Roman"/>
          <w:sz w:val="24"/>
          <w:szCs w:val="24"/>
        </w:rPr>
      </w:pPr>
      <w:r w:rsidRPr="00D14E6C">
        <w:rPr>
          <w:rFonts w:ascii="Times New Roman" w:hAnsi="Times New Roman" w:cs="Times New Roman"/>
          <w:sz w:val="24"/>
          <w:szCs w:val="24"/>
        </w:rPr>
        <w:t>•</w:t>
      </w:r>
      <w:r w:rsidRPr="00D14E6C">
        <w:rPr>
          <w:rFonts w:ascii="Times New Roman" w:hAnsi="Times New Roman" w:cs="Times New Roman"/>
          <w:sz w:val="24"/>
          <w:szCs w:val="24"/>
        </w:rPr>
        <w:tab/>
        <w:t>класификация и състояние на пътната и железопътната мрежа;</w:t>
      </w:r>
    </w:p>
    <w:p w:rsidR="00C77E74" w:rsidRPr="00D14E6C" w:rsidRDefault="00C77E74" w:rsidP="00C77E74">
      <w:pPr>
        <w:spacing w:after="120"/>
        <w:ind w:left="1066" w:hanging="357"/>
        <w:jc w:val="both"/>
        <w:rPr>
          <w:rFonts w:ascii="Times New Roman" w:hAnsi="Times New Roman" w:cs="Times New Roman"/>
          <w:sz w:val="24"/>
          <w:szCs w:val="24"/>
        </w:rPr>
      </w:pPr>
      <w:r w:rsidRPr="00D14E6C">
        <w:rPr>
          <w:rFonts w:ascii="Times New Roman" w:hAnsi="Times New Roman" w:cs="Times New Roman"/>
          <w:sz w:val="24"/>
          <w:szCs w:val="24"/>
        </w:rPr>
        <w:t>•</w:t>
      </w:r>
      <w:r w:rsidRPr="00D14E6C">
        <w:rPr>
          <w:rFonts w:ascii="Times New Roman" w:hAnsi="Times New Roman" w:cs="Times New Roman"/>
          <w:sz w:val="24"/>
          <w:szCs w:val="24"/>
        </w:rPr>
        <w:tab/>
        <w:t>трасета и съоръжения, технически параметри на водоснабдителната и канализационната инфраструктура, съоръжения за пречистване на отпадъчните води;</w:t>
      </w:r>
    </w:p>
    <w:p w:rsidR="00C77E74" w:rsidRPr="00D14E6C" w:rsidRDefault="00C77E74" w:rsidP="00C77E74">
      <w:pPr>
        <w:spacing w:after="120"/>
        <w:ind w:left="1066" w:hanging="357"/>
        <w:jc w:val="both"/>
        <w:rPr>
          <w:rFonts w:ascii="Times New Roman" w:hAnsi="Times New Roman" w:cs="Times New Roman"/>
          <w:sz w:val="24"/>
          <w:szCs w:val="24"/>
        </w:rPr>
      </w:pPr>
      <w:r w:rsidRPr="00D14E6C">
        <w:rPr>
          <w:rFonts w:ascii="Times New Roman" w:hAnsi="Times New Roman" w:cs="Times New Roman"/>
          <w:sz w:val="24"/>
          <w:szCs w:val="24"/>
        </w:rPr>
        <w:t>•</w:t>
      </w:r>
      <w:r w:rsidRPr="00D14E6C">
        <w:rPr>
          <w:rFonts w:ascii="Times New Roman" w:hAnsi="Times New Roman" w:cs="Times New Roman"/>
          <w:sz w:val="24"/>
          <w:szCs w:val="24"/>
        </w:rPr>
        <w:tab/>
        <w:t>системи за сметосъбиране и третиране на отпадъците, депа за отпадъци;</w:t>
      </w:r>
    </w:p>
    <w:p w:rsidR="00C77E74" w:rsidRPr="00D14E6C" w:rsidRDefault="00C77E74" w:rsidP="00C77E74">
      <w:pPr>
        <w:spacing w:after="120"/>
        <w:ind w:left="1066" w:hanging="357"/>
        <w:jc w:val="both"/>
        <w:rPr>
          <w:rFonts w:ascii="Times New Roman" w:hAnsi="Times New Roman" w:cs="Times New Roman"/>
          <w:sz w:val="24"/>
          <w:szCs w:val="24"/>
        </w:rPr>
      </w:pPr>
      <w:r w:rsidRPr="00D14E6C">
        <w:rPr>
          <w:rFonts w:ascii="Times New Roman" w:hAnsi="Times New Roman" w:cs="Times New Roman"/>
          <w:sz w:val="24"/>
          <w:szCs w:val="24"/>
        </w:rPr>
        <w:t>•</w:t>
      </w:r>
      <w:r w:rsidRPr="00D14E6C">
        <w:rPr>
          <w:rFonts w:ascii="Times New Roman" w:hAnsi="Times New Roman" w:cs="Times New Roman"/>
          <w:sz w:val="24"/>
          <w:szCs w:val="24"/>
        </w:rPr>
        <w:tab/>
        <w:t>радио- и телевизионно покритие на територията на Общината, покритие с други комуникационни системи.</w:t>
      </w:r>
    </w:p>
    <w:p w:rsidR="00C77E74" w:rsidRPr="00D14E6C" w:rsidRDefault="00C77E74" w:rsidP="00C77E74">
      <w:pPr>
        <w:spacing w:after="120"/>
        <w:ind w:left="714" w:hanging="357"/>
        <w:jc w:val="both"/>
        <w:rPr>
          <w:rFonts w:ascii="Times New Roman" w:hAnsi="Times New Roman" w:cs="Times New Roman"/>
          <w:sz w:val="24"/>
          <w:szCs w:val="24"/>
        </w:rPr>
      </w:pPr>
      <w:r w:rsidRPr="00D14E6C">
        <w:rPr>
          <w:rFonts w:ascii="Times New Roman" w:hAnsi="Times New Roman" w:cs="Times New Roman"/>
          <w:b/>
          <w:sz w:val="24"/>
          <w:szCs w:val="24"/>
        </w:rPr>
        <w:t>9)</w:t>
      </w:r>
      <w:r w:rsidRPr="00D14E6C">
        <w:rPr>
          <w:rFonts w:ascii="Times New Roman" w:hAnsi="Times New Roman" w:cs="Times New Roman"/>
          <w:sz w:val="24"/>
          <w:szCs w:val="24"/>
        </w:rPr>
        <w:tab/>
        <w:t>Отдих и туризъм: обекти, значимост, собственост, влияние в общото икономическо развитие;</w:t>
      </w:r>
    </w:p>
    <w:p w:rsidR="00C77E74" w:rsidRPr="00D14E6C" w:rsidRDefault="00C77E74" w:rsidP="00C77E74">
      <w:pPr>
        <w:spacing w:after="240"/>
        <w:ind w:left="714" w:hanging="430"/>
        <w:jc w:val="both"/>
        <w:rPr>
          <w:rFonts w:ascii="Times New Roman" w:hAnsi="Times New Roman" w:cs="Times New Roman"/>
          <w:sz w:val="24"/>
          <w:szCs w:val="24"/>
        </w:rPr>
      </w:pPr>
      <w:r w:rsidRPr="00D14E6C">
        <w:rPr>
          <w:rFonts w:ascii="Times New Roman" w:hAnsi="Times New Roman" w:cs="Times New Roman"/>
          <w:b/>
          <w:sz w:val="24"/>
          <w:szCs w:val="24"/>
        </w:rPr>
        <w:t>10)</w:t>
      </w:r>
      <w:r w:rsidRPr="00D14E6C">
        <w:rPr>
          <w:rFonts w:ascii="Times New Roman" w:hAnsi="Times New Roman" w:cs="Times New Roman"/>
          <w:sz w:val="24"/>
          <w:szCs w:val="24"/>
        </w:rPr>
        <w:tab/>
        <w:t>Екологично състояние: замърсяване на въздуха, водите и почвите, категоризация, характеристика на вредните емисии, основни източници на замърсяване.</w:t>
      </w:r>
    </w:p>
    <w:p w:rsidR="00C77E74" w:rsidRPr="00D14E6C" w:rsidRDefault="00C77E74" w:rsidP="00C77E74">
      <w:pPr>
        <w:spacing w:after="120"/>
        <w:jc w:val="both"/>
        <w:rPr>
          <w:rFonts w:ascii="Times New Roman" w:hAnsi="Times New Roman" w:cs="Times New Roman"/>
          <w:sz w:val="24"/>
          <w:szCs w:val="24"/>
        </w:rPr>
      </w:pPr>
      <w:r w:rsidRPr="00D14E6C">
        <w:rPr>
          <w:rFonts w:ascii="Times New Roman" w:hAnsi="Times New Roman" w:cs="Times New Roman"/>
          <w:sz w:val="24"/>
          <w:szCs w:val="24"/>
        </w:rPr>
        <w:lastRenderedPageBreak/>
        <w:t xml:space="preserve">Текстовите материали към ОУПО </w:t>
      </w:r>
      <w:r w:rsidR="00601E1E" w:rsidRPr="00D14E6C">
        <w:rPr>
          <w:rFonts w:ascii="Times New Roman" w:hAnsi="Times New Roman" w:cs="Times New Roman"/>
          <w:sz w:val="24"/>
          <w:szCs w:val="24"/>
        </w:rPr>
        <w:t>Тополовград</w:t>
      </w:r>
      <w:r w:rsidRPr="00D14E6C">
        <w:rPr>
          <w:rFonts w:ascii="Times New Roman" w:hAnsi="Times New Roman" w:cs="Times New Roman"/>
          <w:sz w:val="24"/>
          <w:szCs w:val="24"/>
        </w:rPr>
        <w:t xml:space="preserve"> в частта Прогноза трябва да съдържат като минимум раздели за:</w:t>
      </w:r>
    </w:p>
    <w:p w:rsidR="00C77E74" w:rsidRPr="00D14E6C" w:rsidRDefault="00C77E74" w:rsidP="00C77E74">
      <w:pPr>
        <w:spacing w:after="120"/>
        <w:ind w:left="714" w:hanging="357"/>
        <w:jc w:val="both"/>
        <w:rPr>
          <w:rFonts w:ascii="Times New Roman" w:hAnsi="Times New Roman" w:cs="Times New Roman"/>
          <w:sz w:val="24"/>
          <w:szCs w:val="24"/>
        </w:rPr>
      </w:pPr>
      <w:r w:rsidRPr="00D14E6C">
        <w:rPr>
          <w:rFonts w:ascii="Times New Roman" w:hAnsi="Times New Roman" w:cs="Times New Roman"/>
          <w:b/>
          <w:sz w:val="24"/>
          <w:szCs w:val="24"/>
        </w:rPr>
        <w:t>1)</w:t>
      </w:r>
      <w:r w:rsidRPr="00D14E6C">
        <w:rPr>
          <w:rFonts w:ascii="Times New Roman" w:hAnsi="Times New Roman" w:cs="Times New Roman"/>
          <w:sz w:val="24"/>
          <w:szCs w:val="24"/>
        </w:rPr>
        <w:tab/>
        <w:t>Прогноза за социално-икономическото развитие на Общината:</w:t>
      </w:r>
    </w:p>
    <w:p w:rsidR="00C77E74" w:rsidRPr="00D14E6C" w:rsidRDefault="00C77E74" w:rsidP="00C77E74">
      <w:pPr>
        <w:spacing w:after="120"/>
        <w:ind w:left="1066" w:hanging="357"/>
        <w:jc w:val="both"/>
        <w:rPr>
          <w:rFonts w:ascii="Times New Roman" w:hAnsi="Times New Roman" w:cs="Times New Roman"/>
          <w:sz w:val="24"/>
          <w:szCs w:val="24"/>
        </w:rPr>
      </w:pPr>
      <w:r w:rsidRPr="00D14E6C">
        <w:rPr>
          <w:rFonts w:ascii="Times New Roman" w:hAnsi="Times New Roman" w:cs="Times New Roman"/>
          <w:sz w:val="24"/>
          <w:szCs w:val="24"/>
        </w:rPr>
        <w:t>•</w:t>
      </w:r>
      <w:r w:rsidRPr="00D14E6C">
        <w:rPr>
          <w:rFonts w:ascii="Times New Roman" w:hAnsi="Times New Roman" w:cs="Times New Roman"/>
          <w:sz w:val="24"/>
          <w:szCs w:val="24"/>
        </w:rPr>
        <w:tab/>
        <w:t>демографско развитие (песимистичен, оптимистичен и реалистичен вариант);</w:t>
      </w:r>
    </w:p>
    <w:p w:rsidR="00C77E74" w:rsidRPr="00D14E6C" w:rsidRDefault="00C77E74" w:rsidP="00C77E74">
      <w:pPr>
        <w:spacing w:after="120"/>
        <w:ind w:left="1066" w:hanging="357"/>
        <w:jc w:val="both"/>
        <w:rPr>
          <w:rFonts w:ascii="Times New Roman" w:hAnsi="Times New Roman" w:cs="Times New Roman"/>
          <w:sz w:val="24"/>
          <w:szCs w:val="24"/>
        </w:rPr>
      </w:pPr>
      <w:r w:rsidRPr="00D14E6C">
        <w:rPr>
          <w:rFonts w:ascii="Times New Roman" w:hAnsi="Times New Roman" w:cs="Times New Roman"/>
          <w:sz w:val="24"/>
          <w:szCs w:val="24"/>
        </w:rPr>
        <w:t>•</w:t>
      </w:r>
      <w:r w:rsidRPr="00D14E6C">
        <w:rPr>
          <w:rFonts w:ascii="Times New Roman" w:hAnsi="Times New Roman" w:cs="Times New Roman"/>
          <w:sz w:val="24"/>
          <w:szCs w:val="24"/>
        </w:rPr>
        <w:tab/>
        <w:t>икономическо развитие (промишленост, селско и горско стопанство, транспорт, строителство, туризъм и др.);</w:t>
      </w:r>
    </w:p>
    <w:p w:rsidR="00C77E74" w:rsidRPr="00D14E6C" w:rsidRDefault="00C77E74" w:rsidP="00C77E74">
      <w:pPr>
        <w:spacing w:after="120"/>
        <w:ind w:left="1066" w:hanging="357"/>
        <w:jc w:val="both"/>
        <w:rPr>
          <w:rFonts w:ascii="Times New Roman" w:hAnsi="Times New Roman" w:cs="Times New Roman"/>
          <w:sz w:val="24"/>
          <w:szCs w:val="24"/>
        </w:rPr>
      </w:pPr>
      <w:r w:rsidRPr="00D14E6C">
        <w:rPr>
          <w:rFonts w:ascii="Times New Roman" w:hAnsi="Times New Roman" w:cs="Times New Roman"/>
          <w:sz w:val="24"/>
          <w:szCs w:val="24"/>
        </w:rPr>
        <w:t>•</w:t>
      </w:r>
      <w:r w:rsidRPr="00D14E6C">
        <w:rPr>
          <w:rFonts w:ascii="Times New Roman" w:hAnsi="Times New Roman" w:cs="Times New Roman"/>
          <w:sz w:val="24"/>
          <w:szCs w:val="24"/>
        </w:rPr>
        <w:tab/>
        <w:t>развитие на социалната база (образование, здравеопазване, култура, комунални дейности);</w:t>
      </w:r>
    </w:p>
    <w:p w:rsidR="00C77E74" w:rsidRPr="00D14E6C" w:rsidRDefault="00C77E74" w:rsidP="00C77E74">
      <w:pPr>
        <w:spacing w:after="120"/>
        <w:ind w:left="1066" w:hanging="357"/>
        <w:jc w:val="both"/>
        <w:rPr>
          <w:rFonts w:ascii="Times New Roman" w:hAnsi="Times New Roman" w:cs="Times New Roman"/>
          <w:sz w:val="24"/>
          <w:szCs w:val="24"/>
        </w:rPr>
      </w:pPr>
      <w:r w:rsidRPr="00D14E6C">
        <w:rPr>
          <w:rFonts w:ascii="Times New Roman" w:hAnsi="Times New Roman" w:cs="Times New Roman"/>
          <w:sz w:val="24"/>
          <w:szCs w:val="24"/>
        </w:rPr>
        <w:t>•</w:t>
      </w:r>
      <w:r w:rsidRPr="00D14E6C">
        <w:rPr>
          <w:rFonts w:ascii="Times New Roman" w:hAnsi="Times New Roman" w:cs="Times New Roman"/>
          <w:sz w:val="24"/>
          <w:szCs w:val="24"/>
        </w:rPr>
        <w:tab/>
        <w:t>приоритети за реализация.</w:t>
      </w:r>
    </w:p>
    <w:p w:rsidR="00C77E74" w:rsidRPr="00D14E6C" w:rsidRDefault="00C77E74" w:rsidP="00C77E74">
      <w:pPr>
        <w:spacing w:after="120"/>
        <w:ind w:left="714" w:hanging="357"/>
        <w:jc w:val="both"/>
        <w:rPr>
          <w:rFonts w:ascii="Times New Roman" w:hAnsi="Times New Roman" w:cs="Times New Roman"/>
          <w:sz w:val="24"/>
          <w:szCs w:val="24"/>
        </w:rPr>
      </w:pPr>
      <w:r w:rsidRPr="00D14E6C">
        <w:rPr>
          <w:rFonts w:ascii="Times New Roman" w:hAnsi="Times New Roman" w:cs="Times New Roman"/>
          <w:b/>
          <w:sz w:val="24"/>
          <w:szCs w:val="24"/>
        </w:rPr>
        <w:t>2)</w:t>
      </w:r>
      <w:r w:rsidRPr="00D14E6C">
        <w:rPr>
          <w:rFonts w:ascii="Times New Roman" w:hAnsi="Times New Roman" w:cs="Times New Roman"/>
          <w:sz w:val="24"/>
          <w:szCs w:val="24"/>
        </w:rPr>
        <w:tab/>
        <w:t>Прогноза за пространственото развитие:</w:t>
      </w:r>
    </w:p>
    <w:p w:rsidR="00C77E74" w:rsidRPr="00D14E6C" w:rsidRDefault="00C77E74" w:rsidP="00C77E74">
      <w:pPr>
        <w:spacing w:after="120"/>
        <w:ind w:left="1066" w:hanging="357"/>
        <w:jc w:val="both"/>
        <w:rPr>
          <w:rFonts w:ascii="Times New Roman" w:hAnsi="Times New Roman" w:cs="Times New Roman"/>
          <w:sz w:val="24"/>
          <w:szCs w:val="24"/>
        </w:rPr>
      </w:pPr>
      <w:r w:rsidRPr="00D14E6C">
        <w:rPr>
          <w:rFonts w:ascii="Times New Roman" w:hAnsi="Times New Roman" w:cs="Times New Roman"/>
          <w:sz w:val="24"/>
          <w:szCs w:val="24"/>
        </w:rPr>
        <w:t>•</w:t>
      </w:r>
      <w:r w:rsidRPr="00D14E6C">
        <w:rPr>
          <w:rFonts w:ascii="Times New Roman" w:hAnsi="Times New Roman" w:cs="Times New Roman"/>
          <w:sz w:val="24"/>
          <w:szCs w:val="24"/>
        </w:rPr>
        <w:tab/>
        <w:t>основно предназначение на териториите, режими на устройство и параметри за натоварването им;</w:t>
      </w:r>
    </w:p>
    <w:p w:rsidR="00C77E74" w:rsidRPr="00D14E6C" w:rsidRDefault="00C77E74" w:rsidP="00C77E74">
      <w:pPr>
        <w:spacing w:after="120"/>
        <w:ind w:left="1066" w:hanging="357"/>
        <w:jc w:val="both"/>
        <w:rPr>
          <w:rFonts w:ascii="Times New Roman" w:hAnsi="Times New Roman" w:cs="Times New Roman"/>
          <w:sz w:val="24"/>
          <w:szCs w:val="24"/>
        </w:rPr>
      </w:pPr>
      <w:r w:rsidRPr="00D14E6C">
        <w:rPr>
          <w:rFonts w:ascii="Times New Roman" w:hAnsi="Times New Roman" w:cs="Times New Roman"/>
          <w:sz w:val="24"/>
          <w:szCs w:val="24"/>
        </w:rPr>
        <w:t>•</w:t>
      </w:r>
      <w:r w:rsidRPr="00D14E6C">
        <w:rPr>
          <w:rFonts w:ascii="Times New Roman" w:hAnsi="Times New Roman" w:cs="Times New Roman"/>
          <w:sz w:val="24"/>
          <w:szCs w:val="24"/>
        </w:rPr>
        <w:tab/>
        <w:t>развитие на урбанизираните територии;</w:t>
      </w:r>
    </w:p>
    <w:p w:rsidR="00C77E74" w:rsidRPr="00D14E6C" w:rsidRDefault="00C77E74" w:rsidP="00C77E74">
      <w:pPr>
        <w:spacing w:after="120"/>
        <w:ind w:left="1066" w:hanging="357"/>
        <w:jc w:val="both"/>
        <w:rPr>
          <w:rFonts w:ascii="Times New Roman" w:hAnsi="Times New Roman" w:cs="Times New Roman"/>
          <w:sz w:val="24"/>
          <w:szCs w:val="24"/>
        </w:rPr>
      </w:pPr>
      <w:r w:rsidRPr="00D14E6C">
        <w:rPr>
          <w:rFonts w:ascii="Times New Roman" w:hAnsi="Times New Roman" w:cs="Times New Roman"/>
          <w:sz w:val="24"/>
          <w:szCs w:val="24"/>
        </w:rPr>
        <w:t>•</w:t>
      </w:r>
      <w:r w:rsidRPr="00D14E6C">
        <w:rPr>
          <w:rFonts w:ascii="Times New Roman" w:hAnsi="Times New Roman" w:cs="Times New Roman"/>
          <w:sz w:val="24"/>
          <w:szCs w:val="24"/>
        </w:rPr>
        <w:tab/>
        <w:t>развитие на техническата инфраструктура.</w:t>
      </w:r>
    </w:p>
    <w:p w:rsidR="00C77E74" w:rsidRPr="00D14E6C" w:rsidRDefault="00C77E74" w:rsidP="00C77E74">
      <w:pPr>
        <w:spacing w:after="120"/>
        <w:ind w:left="714" w:hanging="357"/>
        <w:jc w:val="both"/>
        <w:rPr>
          <w:rFonts w:ascii="Times New Roman" w:hAnsi="Times New Roman" w:cs="Times New Roman"/>
          <w:sz w:val="24"/>
          <w:szCs w:val="24"/>
        </w:rPr>
      </w:pPr>
      <w:r w:rsidRPr="00D14E6C">
        <w:rPr>
          <w:rFonts w:ascii="Times New Roman" w:hAnsi="Times New Roman" w:cs="Times New Roman"/>
          <w:b/>
          <w:sz w:val="24"/>
          <w:szCs w:val="24"/>
        </w:rPr>
        <w:t>3)</w:t>
      </w:r>
      <w:r w:rsidRPr="00D14E6C">
        <w:rPr>
          <w:rFonts w:ascii="Times New Roman" w:hAnsi="Times New Roman" w:cs="Times New Roman"/>
          <w:sz w:val="24"/>
          <w:szCs w:val="24"/>
        </w:rPr>
        <w:tab/>
        <w:t>Екологични условия: прогноза за въздействия върху околната среда от социално-икономическото и пространственото развитие и мероприятия за подобряване на средата;</w:t>
      </w:r>
    </w:p>
    <w:p w:rsidR="00C77E74" w:rsidRPr="00D14E6C" w:rsidRDefault="00C77E74" w:rsidP="00E47A43">
      <w:pPr>
        <w:spacing w:after="120" w:line="240" w:lineRule="auto"/>
        <w:ind w:left="709" w:hanging="425"/>
        <w:jc w:val="both"/>
        <w:rPr>
          <w:rFonts w:ascii="Times New Roman" w:hAnsi="Times New Roman" w:cs="Times New Roman"/>
          <w:b/>
          <w:sz w:val="24"/>
          <w:szCs w:val="24"/>
        </w:rPr>
      </w:pPr>
      <w:r w:rsidRPr="00D14E6C">
        <w:rPr>
          <w:rFonts w:ascii="Times New Roman" w:hAnsi="Times New Roman" w:cs="Times New Roman"/>
          <w:b/>
          <w:sz w:val="24"/>
          <w:szCs w:val="24"/>
        </w:rPr>
        <w:t>4)</w:t>
      </w:r>
      <w:r w:rsidRPr="00D14E6C">
        <w:rPr>
          <w:rFonts w:ascii="Times New Roman" w:hAnsi="Times New Roman" w:cs="Times New Roman"/>
          <w:sz w:val="24"/>
          <w:szCs w:val="24"/>
        </w:rPr>
        <w:tab/>
        <w:t xml:space="preserve">Правила и нормативи за прилагане на ОУПО </w:t>
      </w:r>
      <w:r w:rsidR="00601E1E" w:rsidRPr="00D14E6C">
        <w:rPr>
          <w:rFonts w:ascii="Times New Roman" w:hAnsi="Times New Roman" w:cs="Times New Roman"/>
          <w:sz w:val="24"/>
          <w:szCs w:val="24"/>
        </w:rPr>
        <w:t>Тополовград</w:t>
      </w:r>
      <w:r w:rsidRPr="00D14E6C">
        <w:rPr>
          <w:rFonts w:ascii="Times New Roman" w:hAnsi="Times New Roman" w:cs="Times New Roman"/>
          <w:sz w:val="24"/>
          <w:szCs w:val="24"/>
        </w:rPr>
        <w:t>, които включват условията, при които може да се изменя Планът, задължителните изисквания към подробните устройствени планове (ПУП), допустимите натоварвания на териториите и др.</w:t>
      </w:r>
    </w:p>
    <w:p w:rsidR="00C77E74" w:rsidRPr="00D14E6C" w:rsidRDefault="00C77E74" w:rsidP="00C77E74">
      <w:pPr>
        <w:spacing w:after="120" w:line="240" w:lineRule="auto"/>
        <w:jc w:val="both"/>
        <w:rPr>
          <w:rFonts w:ascii="Times New Roman" w:hAnsi="Times New Roman" w:cs="Times New Roman"/>
          <w:b/>
          <w:sz w:val="24"/>
          <w:szCs w:val="24"/>
        </w:rPr>
      </w:pPr>
    </w:p>
    <w:p w:rsidR="00C77E74" w:rsidRPr="00D14E6C" w:rsidRDefault="00C77E74" w:rsidP="00C77E74">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sz w:val="24"/>
          <w:szCs w:val="24"/>
        </w:rPr>
        <w:t xml:space="preserve">Съгласно чл. 18, ал. 4-6 Наредба № 8 за обема и съдържанието на устройствените схеми и планове, графичните материали към ОУПО </w:t>
      </w:r>
      <w:r w:rsidR="00601E1E" w:rsidRPr="00D14E6C">
        <w:rPr>
          <w:rFonts w:ascii="Times New Roman" w:eastAsia="Times New Roman" w:hAnsi="Times New Roman" w:cs="Times New Roman"/>
          <w:sz w:val="24"/>
          <w:szCs w:val="24"/>
        </w:rPr>
        <w:t>Тополовград</w:t>
      </w:r>
      <w:r w:rsidRPr="00D14E6C">
        <w:rPr>
          <w:rFonts w:ascii="Times New Roman" w:eastAsia="Times New Roman" w:hAnsi="Times New Roman" w:cs="Times New Roman"/>
          <w:sz w:val="24"/>
          <w:szCs w:val="24"/>
        </w:rPr>
        <w:t xml:space="preserve"> илюстрират текстовите материали към Плана в частта Прогноза. Графичните материали са основни и допълнителни, като основните графични материали са задължителни, а допълнителните графични материали се определят от Възложителя с настоящото Задание.</w:t>
      </w:r>
    </w:p>
    <w:p w:rsidR="00C77E74" w:rsidRPr="00D14E6C" w:rsidRDefault="00C77E74" w:rsidP="00C77E74">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sz w:val="24"/>
          <w:szCs w:val="24"/>
        </w:rPr>
        <w:t xml:space="preserve">Основните графични материали на Предварителния проект на ОУПО </w:t>
      </w:r>
      <w:r w:rsidR="00601E1E" w:rsidRPr="00D14E6C">
        <w:rPr>
          <w:rFonts w:ascii="Times New Roman" w:eastAsia="Times New Roman" w:hAnsi="Times New Roman" w:cs="Times New Roman"/>
          <w:sz w:val="24"/>
          <w:szCs w:val="24"/>
        </w:rPr>
        <w:t>Тополовград</w:t>
      </w:r>
      <w:r w:rsidRPr="00D14E6C">
        <w:rPr>
          <w:rFonts w:ascii="Times New Roman" w:eastAsia="Times New Roman" w:hAnsi="Times New Roman" w:cs="Times New Roman"/>
          <w:sz w:val="24"/>
          <w:szCs w:val="24"/>
        </w:rPr>
        <w:t>, съгласно чл. 18, ал. 6, да съдържат:</w:t>
      </w:r>
    </w:p>
    <w:p w:rsidR="00C77E74" w:rsidRPr="00D14E6C" w:rsidRDefault="00C77E74" w:rsidP="00C77E74">
      <w:pPr>
        <w:overflowPunct w:val="0"/>
        <w:autoSpaceDE w:val="0"/>
        <w:autoSpaceDN w:val="0"/>
        <w:adjustRightInd w:val="0"/>
        <w:spacing w:after="120" w:line="240" w:lineRule="auto"/>
        <w:ind w:left="714" w:hanging="357"/>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b/>
          <w:sz w:val="24"/>
          <w:szCs w:val="24"/>
        </w:rPr>
        <w:t>1)</w:t>
      </w:r>
      <w:r w:rsidRPr="00D14E6C">
        <w:rPr>
          <w:rFonts w:ascii="Times New Roman" w:eastAsia="Times New Roman" w:hAnsi="Times New Roman" w:cs="Times New Roman"/>
          <w:sz w:val="24"/>
          <w:szCs w:val="24"/>
        </w:rPr>
        <w:tab/>
        <w:t xml:space="preserve">Опорен план на Община </w:t>
      </w:r>
      <w:r w:rsidR="00601E1E" w:rsidRPr="00D14E6C">
        <w:rPr>
          <w:rFonts w:ascii="Times New Roman" w:eastAsia="Times New Roman" w:hAnsi="Times New Roman" w:cs="Times New Roman"/>
          <w:sz w:val="24"/>
          <w:szCs w:val="24"/>
        </w:rPr>
        <w:t>Тополовград</w:t>
      </w:r>
      <w:r w:rsidRPr="00D14E6C">
        <w:rPr>
          <w:rFonts w:ascii="Times New Roman" w:eastAsia="Times New Roman" w:hAnsi="Times New Roman" w:cs="Times New Roman"/>
          <w:sz w:val="24"/>
          <w:szCs w:val="24"/>
        </w:rPr>
        <w:t xml:space="preserve"> (с включени и влезлите в сила ОУП за част от територията на Общината) в М 1:25 000, изработен върху топографска карта, с отразени кадастрални и други данни съгласно чл. 115 от ЗУТ;</w:t>
      </w:r>
    </w:p>
    <w:p w:rsidR="00C77E74" w:rsidRPr="00D14E6C" w:rsidRDefault="00C77E74" w:rsidP="00C77E74">
      <w:pPr>
        <w:overflowPunct w:val="0"/>
        <w:autoSpaceDE w:val="0"/>
        <w:autoSpaceDN w:val="0"/>
        <w:adjustRightInd w:val="0"/>
        <w:spacing w:after="120" w:line="240" w:lineRule="auto"/>
        <w:ind w:left="714" w:hanging="357"/>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b/>
          <w:sz w:val="24"/>
          <w:szCs w:val="24"/>
        </w:rPr>
        <w:t>2)</w:t>
      </w:r>
      <w:r w:rsidRPr="00D14E6C">
        <w:rPr>
          <w:rFonts w:ascii="Times New Roman" w:eastAsia="Times New Roman" w:hAnsi="Times New Roman" w:cs="Times New Roman"/>
          <w:sz w:val="24"/>
          <w:szCs w:val="24"/>
        </w:rPr>
        <w:tab/>
        <w:t xml:space="preserve">Общ устройствен план на Община </w:t>
      </w:r>
      <w:r w:rsidR="00601E1E" w:rsidRPr="00D14E6C">
        <w:rPr>
          <w:rFonts w:ascii="Times New Roman" w:eastAsia="Times New Roman" w:hAnsi="Times New Roman" w:cs="Times New Roman"/>
          <w:sz w:val="24"/>
          <w:szCs w:val="24"/>
        </w:rPr>
        <w:t>Тополовград</w:t>
      </w:r>
      <w:r w:rsidRPr="00D14E6C">
        <w:rPr>
          <w:rFonts w:ascii="Times New Roman" w:eastAsia="Times New Roman" w:hAnsi="Times New Roman" w:cs="Times New Roman"/>
          <w:sz w:val="24"/>
          <w:szCs w:val="24"/>
        </w:rPr>
        <w:t xml:space="preserve"> (с включени и влезлите в сила ОУП за част от територията на Общината) в мащаба на Опорния план, който отразява бъдещото развитие и устройството на териториите, включващ:</w:t>
      </w:r>
    </w:p>
    <w:p w:rsidR="00C77E74" w:rsidRPr="00D14E6C" w:rsidRDefault="00C77E74" w:rsidP="00C77E74">
      <w:pPr>
        <w:overflowPunct w:val="0"/>
        <w:autoSpaceDE w:val="0"/>
        <w:autoSpaceDN w:val="0"/>
        <w:adjustRightInd w:val="0"/>
        <w:spacing w:after="120" w:line="240" w:lineRule="auto"/>
        <w:ind w:left="1066" w:hanging="357"/>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sz w:val="24"/>
          <w:szCs w:val="24"/>
        </w:rPr>
        <w:t>•</w:t>
      </w:r>
      <w:r w:rsidRPr="00D14E6C">
        <w:rPr>
          <w:rFonts w:ascii="Times New Roman" w:eastAsia="Times New Roman" w:hAnsi="Times New Roman" w:cs="Times New Roman"/>
          <w:color w:val="FF0000"/>
          <w:sz w:val="24"/>
          <w:szCs w:val="24"/>
        </w:rPr>
        <w:tab/>
      </w:r>
      <w:r w:rsidRPr="00D14E6C">
        <w:rPr>
          <w:rFonts w:ascii="Times New Roman" w:eastAsia="Times New Roman" w:hAnsi="Times New Roman" w:cs="Times New Roman"/>
          <w:sz w:val="24"/>
          <w:szCs w:val="24"/>
        </w:rPr>
        <w:t>режим за устройство и строителните граници на урбанизираните територии: населени места, групови и единични паметници на културата, промишлени комплекси и други селищни образувания;</w:t>
      </w:r>
    </w:p>
    <w:p w:rsidR="00C77E74" w:rsidRPr="00D14E6C" w:rsidRDefault="00C77E74" w:rsidP="00C77E74">
      <w:pPr>
        <w:overflowPunct w:val="0"/>
        <w:autoSpaceDE w:val="0"/>
        <w:autoSpaceDN w:val="0"/>
        <w:adjustRightInd w:val="0"/>
        <w:spacing w:after="120" w:line="240" w:lineRule="auto"/>
        <w:ind w:left="1066" w:hanging="357"/>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sz w:val="24"/>
          <w:szCs w:val="24"/>
        </w:rPr>
        <w:t>•</w:t>
      </w:r>
      <w:r w:rsidRPr="00D14E6C">
        <w:rPr>
          <w:rFonts w:ascii="Times New Roman" w:eastAsia="Times New Roman" w:hAnsi="Times New Roman" w:cs="Times New Roman"/>
          <w:sz w:val="24"/>
          <w:szCs w:val="24"/>
        </w:rPr>
        <w:tab/>
        <w:t>земеделски земи, в които не се допуска промяна на предназначението им, и останалите земи, в които това е допустимо;</w:t>
      </w:r>
    </w:p>
    <w:p w:rsidR="00C77E74" w:rsidRPr="00D14E6C" w:rsidRDefault="00C77E74" w:rsidP="00C77E74">
      <w:pPr>
        <w:overflowPunct w:val="0"/>
        <w:autoSpaceDE w:val="0"/>
        <w:autoSpaceDN w:val="0"/>
        <w:adjustRightInd w:val="0"/>
        <w:spacing w:after="120" w:line="240" w:lineRule="auto"/>
        <w:ind w:left="1066" w:hanging="357"/>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sz w:val="24"/>
          <w:szCs w:val="24"/>
        </w:rPr>
        <w:t>•</w:t>
      </w:r>
      <w:r w:rsidRPr="00D14E6C">
        <w:rPr>
          <w:rFonts w:ascii="Times New Roman" w:eastAsia="Times New Roman" w:hAnsi="Times New Roman" w:cs="Times New Roman"/>
          <w:sz w:val="24"/>
          <w:szCs w:val="24"/>
        </w:rPr>
        <w:tab/>
        <w:t>горски територии (гори и земи от горския фонд);</w:t>
      </w:r>
    </w:p>
    <w:p w:rsidR="00C77E74" w:rsidRPr="00D14E6C" w:rsidRDefault="00C77E74" w:rsidP="00C77E74">
      <w:pPr>
        <w:overflowPunct w:val="0"/>
        <w:autoSpaceDE w:val="0"/>
        <w:autoSpaceDN w:val="0"/>
        <w:adjustRightInd w:val="0"/>
        <w:spacing w:after="120" w:line="240" w:lineRule="auto"/>
        <w:ind w:left="1066" w:hanging="357"/>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sz w:val="24"/>
          <w:szCs w:val="24"/>
        </w:rPr>
        <w:lastRenderedPageBreak/>
        <w:t>•</w:t>
      </w:r>
      <w:r w:rsidRPr="00D14E6C">
        <w:rPr>
          <w:rFonts w:ascii="Times New Roman" w:eastAsia="Times New Roman" w:hAnsi="Times New Roman" w:cs="Times New Roman"/>
          <w:sz w:val="24"/>
          <w:szCs w:val="24"/>
        </w:rPr>
        <w:tab/>
        <w:t>територии със специфични характеристики (резервати, национални паркове, природни забележителности, поддържани резервати, природни паркове, защитени местности, паметници на културата, гробищни паркове, минерални извори, калонаходища, обекти на сигурността и отбраната);</w:t>
      </w:r>
    </w:p>
    <w:p w:rsidR="00C77E74" w:rsidRPr="00D14E6C" w:rsidRDefault="00C77E74" w:rsidP="00C77E74">
      <w:pPr>
        <w:overflowPunct w:val="0"/>
        <w:autoSpaceDE w:val="0"/>
        <w:autoSpaceDN w:val="0"/>
        <w:adjustRightInd w:val="0"/>
        <w:spacing w:after="120" w:line="240" w:lineRule="auto"/>
        <w:ind w:left="1066" w:hanging="357"/>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sz w:val="24"/>
          <w:szCs w:val="24"/>
        </w:rPr>
        <w:t>•</w:t>
      </w:r>
      <w:r w:rsidRPr="00D14E6C">
        <w:rPr>
          <w:rFonts w:ascii="Times New Roman" w:eastAsia="Times New Roman" w:hAnsi="Times New Roman" w:cs="Times New Roman"/>
          <w:sz w:val="24"/>
          <w:szCs w:val="24"/>
        </w:rPr>
        <w:tab/>
        <w:t>нарушени територии (кариери, насипища, свлачища, срутища, мочурища, депа за отпадъци и др.) за етапно възстановяване и рекултивация;</w:t>
      </w:r>
    </w:p>
    <w:p w:rsidR="00C77E74" w:rsidRPr="00D14E6C" w:rsidRDefault="00C77E74" w:rsidP="00C77E74">
      <w:pPr>
        <w:overflowPunct w:val="0"/>
        <w:autoSpaceDE w:val="0"/>
        <w:autoSpaceDN w:val="0"/>
        <w:adjustRightInd w:val="0"/>
        <w:spacing w:after="120" w:line="240" w:lineRule="auto"/>
        <w:ind w:left="1066" w:hanging="357"/>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sz w:val="24"/>
          <w:szCs w:val="24"/>
        </w:rPr>
        <w:t>•</w:t>
      </w:r>
      <w:r w:rsidRPr="00D14E6C">
        <w:rPr>
          <w:rFonts w:ascii="Times New Roman" w:eastAsia="Times New Roman" w:hAnsi="Times New Roman" w:cs="Times New Roman"/>
          <w:sz w:val="24"/>
          <w:szCs w:val="24"/>
        </w:rPr>
        <w:tab/>
        <w:t>водни площи и течения - реки, езера, язовири, напоителни и отводнителни канали;</w:t>
      </w:r>
    </w:p>
    <w:p w:rsidR="00C77E74" w:rsidRPr="00D14E6C" w:rsidRDefault="00C77E74" w:rsidP="00C77E74">
      <w:pPr>
        <w:overflowPunct w:val="0"/>
        <w:autoSpaceDE w:val="0"/>
        <w:autoSpaceDN w:val="0"/>
        <w:adjustRightInd w:val="0"/>
        <w:spacing w:after="120" w:line="240" w:lineRule="auto"/>
        <w:ind w:left="1066" w:hanging="357"/>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sz w:val="24"/>
          <w:szCs w:val="24"/>
        </w:rPr>
        <w:t>•</w:t>
      </w:r>
      <w:r w:rsidRPr="00D14E6C">
        <w:rPr>
          <w:rFonts w:ascii="Times New Roman" w:eastAsia="Times New Roman" w:hAnsi="Times New Roman" w:cs="Times New Roman"/>
          <w:sz w:val="24"/>
          <w:szCs w:val="24"/>
        </w:rPr>
        <w:tab/>
        <w:t>елементи на транспортната техническа инфраструктура - пътна мрежа по класове, железопътни линии, гари;</w:t>
      </w:r>
    </w:p>
    <w:p w:rsidR="00C77E74" w:rsidRPr="00D14E6C" w:rsidRDefault="00C77E74" w:rsidP="00C77E74">
      <w:pPr>
        <w:overflowPunct w:val="0"/>
        <w:autoSpaceDE w:val="0"/>
        <w:autoSpaceDN w:val="0"/>
        <w:adjustRightInd w:val="0"/>
        <w:spacing w:after="120" w:line="240" w:lineRule="auto"/>
        <w:ind w:left="1066" w:hanging="357"/>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sz w:val="24"/>
          <w:szCs w:val="24"/>
        </w:rPr>
        <w:t>•</w:t>
      </w:r>
      <w:r w:rsidRPr="00D14E6C">
        <w:rPr>
          <w:rFonts w:ascii="Times New Roman" w:eastAsia="Times New Roman" w:hAnsi="Times New Roman" w:cs="Times New Roman"/>
          <w:sz w:val="24"/>
          <w:szCs w:val="24"/>
        </w:rPr>
        <w:tab/>
        <w:t>елементи на другата техническа инфраструктура - електропроводи, газопроводи, нефтопроводи, нефтопродукт проводи, топлопроводи, далекосъобщителни мрежи, водопроводи, канализационни колектори, и съоръженията към тях (електрически подстанции, пречиствателни станции за питейни и отпадъчни води, понижителни и разпределителни станции и др.);</w:t>
      </w:r>
    </w:p>
    <w:p w:rsidR="00C77E74" w:rsidRPr="00D14E6C" w:rsidRDefault="00C77E74" w:rsidP="00C77E74">
      <w:pPr>
        <w:overflowPunct w:val="0"/>
        <w:autoSpaceDE w:val="0"/>
        <w:autoSpaceDN w:val="0"/>
        <w:adjustRightInd w:val="0"/>
        <w:spacing w:after="240" w:line="240" w:lineRule="auto"/>
        <w:ind w:left="714" w:hanging="357"/>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b/>
          <w:sz w:val="24"/>
          <w:szCs w:val="24"/>
        </w:rPr>
        <w:t>3)</w:t>
      </w:r>
      <w:r w:rsidRPr="00D14E6C">
        <w:rPr>
          <w:rFonts w:ascii="Times New Roman" w:eastAsia="Times New Roman" w:hAnsi="Times New Roman" w:cs="Times New Roman"/>
          <w:b/>
          <w:sz w:val="24"/>
          <w:szCs w:val="24"/>
        </w:rPr>
        <w:tab/>
      </w:r>
      <w:r w:rsidRPr="00D14E6C">
        <w:rPr>
          <w:rFonts w:ascii="Times New Roman" w:eastAsia="Times New Roman" w:hAnsi="Times New Roman" w:cs="Times New Roman"/>
          <w:sz w:val="24"/>
          <w:szCs w:val="24"/>
        </w:rPr>
        <w:t>Схема в подходящ мащаб, по преценка на Изпълнителя на Плана, за транспортната мрежа и другите мрежи и съоръжения на техническата инфраструктура.</w:t>
      </w:r>
    </w:p>
    <w:p w:rsidR="00C77E74" w:rsidRPr="00D14E6C" w:rsidRDefault="00C77E74" w:rsidP="00C77E74">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sz w:val="24"/>
          <w:szCs w:val="24"/>
        </w:rPr>
        <w:t>Съгласно чл.18, ал. 7 от Наредба № 8 за обема и съдържанието на устройствените схеми и планове, допълнителните графични материали към общите устройствени планове съдържат карти, схеми, графики, фотоси и други материали по преценка на Изпълнителя.</w:t>
      </w:r>
    </w:p>
    <w:p w:rsidR="00C77E74" w:rsidRPr="00D14E6C" w:rsidRDefault="00C77E74" w:rsidP="00C77E74">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sz w:val="24"/>
          <w:szCs w:val="24"/>
        </w:rPr>
        <w:t xml:space="preserve">С настоящето Задание се определят следните задължителни допълнителни материали, които да се изработят към ОУПО </w:t>
      </w:r>
      <w:r w:rsidR="00601E1E" w:rsidRPr="00D14E6C">
        <w:rPr>
          <w:rFonts w:ascii="Times New Roman" w:eastAsia="Times New Roman" w:hAnsi="Times New Roman" w:cs="Times New Roman"/>
          <w:sz w:val="24"/>
          <w:szCs w:val="24"/>
        </w:rPr>
        <w:t>Тополовград</w:t>
      </w:r>
      <w:r w:rsidRPr="00D14E6C">
        <w:rPr>
          <w:rFonts w:ascii="Times New Roman" w:eastAsia="Times New Roman" w:hAnsi="Times New Roman" w:cs="Times New Roman"/>
          <w:sz w:val="24"/>
          <w:szCs w:val="24"/>
        </w:rPr>
        <w:t>:</w:t>
      </w:r>
    </w:p>
    <w:p w:rsidR="00C77E74" w:rsidRPr="00D14E6C" w:rsidRDefault="00C77E74" w:rsidP="00C77E74">
      <w:pPr>
        <w:overflowPunct w:val="0"/>
        <w:autoSpaceDE w:val="0"/>
        <w:autoSpaceDN w:val="0"/>
        <w:adjustRightInd w:val="0"/>
        <w:spacing w:after="120" w:line="240" w:lineRule="auto"/>
        <w:ind w:left="714" w:hanging="357"/>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b/>
          <w:sz w:val="24"/>
          <w:szCs w:val="24"/>
        </w:rPr>
        <w:t>1)</w:t>
      </w:r>
      <w:r w:rsidRPr="00D14E6C">
        <w:rPr>
          <w:rFonts w:ascii="Times New Roman" w:eastAsia="Times New Roman" w:hAnsi="Times New Roman" w:cs="Times New Roman"/>
          <w:color w:val="FF0000"/>
          <w:sz w:val="24"/>
          <w:szCs w:val="24"/>
        </w:rPr>
        <w:tab/>
      </w:r>
      <w:r w:rsidRPr="00D14E6C">
        <w:rPr>
          <w:rFonts w:ascii="Times New Roman" w:eastAsia="Times New Roman" w:hAnsi="Times New Roman" w:cs="Times New Roman"/>
          <w:sz w:val="24"/>
          <w:szCs w:val="24"/>
        </w:rPr>
        <w:t>Схема на мрежите и съоръженията на техническата инфраструктура в подходящ мащаб по преценка на Изпълнителя на Плана;</w:t>
      </w:r>
    </w:p>
    <w:p w:rsidR="00C77E74" w:rsidRPr="00D14E6C" w:rsidRDefault="00C77E74" w:rsidP="00C77E74">
      <w:pPr>
        <w:overflowPunct w:val="0"/>
        <w:autoSpaceDE w:val="0"/>
        <w:autoSpaceDN w:val="0"/>
        <w:adjustRightInd w:val="0"/>
        <w:spacing w:after="120" w:line="240" w:lineRule="auto"/>
        <w:ind w:left="714" w:hanging="357"/>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b/>
          <w:sz w:val="24"/>
          <w:szCs w:val="24"/>
        </w:rPr>
        <w:t>5)</w:t>
      </w:r>
      <w:r w:rsidRPr="00D14E6C">
        <w:rPr>
          <w:rFonts w:ascii="Times New Roman" w:eastAsia="Times New Roman" w:hAnsi="Times New Roman" w:cs="Times New Roman"/>
          <w:sz w:val="24"/>
          <w:szCs w:val="24"/>
        </w:rPr>
        <w:tab/>
        <w:t>Схема за защита при бедствия и превенция на риска в подходящ мащаб по преценка на Изпълнителя на Плана;</w:t>
      </w:r>
    </w:p>
    <w:p w:rsidR="00C77E74" w:rsidRPr="00D14E6C" w:rsidRDefault="00C77E74" w:rsidP="00C77E74">
      <w:pPr>
        <w:overflowPunct w:val="0"/>
        <w:autoSpaceDE w:val="0"/>
        <w:autoSpaceDN w:val="0"/>
        <w:adjustRightInd w:val="0"/>
        <w:spacing w:after="120" w:line="240" w:lineRule="auto"/>
        <w:ind w:left="714" w:hanging="357"/>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b/>
          <w:sz w:val="24"/>
          <w:szCs w:val="24"/>
        </w:rPr>
        <w:t>6)</w:t>
      </w:r>
      <w:r w:rsidRPr="00D14E6C">
        <w:rPr>
          <w:rFonts w:ascii="Times New Roman" w:eastAsia="Times New Roman" w:hAnsi="Times New Roman" w:cs="Times New Roman"/>
          <w:sz w:val="24"/>
          <w:szCs w:val="24"/>
        </w:rPr>
        <w:tab/>
        <w:t>Схема на културно-историческото наследство в подходящ мащаб по преценка на Изпълнителя на Плана;</w:t>
      </w:r>
    </w:p>
    <w:p w:rsidR="00C77E74" w:rsidRPr="00D14E6C" w:rsidRDefault="00C77E74" w:rsidP="00C77E74">
      <w:pPr>
        <w:overflowPunct w:val="0"/>
        <w:autoSpaceDE w:val="0"/>
        <w:autoSpaceDN w:val="0"/>
        <w:adjustRightInd w:val="0"/>
        <w:spacing w:after="120" w:line="240" w:lineRule="auto"/>
        <w:ind w:left="714" w:hanging="357"/>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b/>
          <w:sz w:val="24"/>
          <w:szCs w:val="24"/>
        </w:rPr>
        <w:t>7)</w:t>
      </w:r>
      <w:r w:rsidRPr="00D14E6C">
        <w:rPr>
          <w:rFonts w:ascii="Times New Roman" w:eastAsia="Times New Roman" w:hAnsi="Times New Roman" w:cs="Times New Roman"/>
          <w:sz w:val="24"/>
          <w:szCs w:val="24"/>
        </w:rPr>
        <w:tab/>
        <w:t>Схема на социалната инфраструктура в подходящ мащаб по преценка на изпълнителя на Плана;</w:t>
      </w:r>
    </w:p>
    <w:p w:rsidR="00C77E74" w:rsidRPr="00D14E6C" w:rsidRDefault="00C77E74" w:rsidP="00C77E74">
      <w:pPr>
        <w:overflowPunct w:val="0"/>
        <w:autoSpaceDE w:val="0"/>
        <w:autoSpaceDN w:val="0"/>
        <w:adjustRightInd w:val="0"/>
        <w:spacing w:after="120" w:line="240" w:lineRule="auto"/>
        <w:ind w:left="714" w:hanging="357"/>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b/>
          <w:sz w:val="24"/>
          <w:szCs w:val="24"/>
        </w:rPr>
        <w:t>8)</w:t>
      </w:r>
      <w:r w:rsidRPr="00D14E6C">
        <w:rPr>
          <w:rFonts w:ascii="Times New Roman" w:eastAsia="Times New Roman" w:hAnsi="Times New Roman" w:cs="Times New Roman"/>
          <w:sz w:val="24"/>
          <w:szCs w:val="24"/>
        </w:rPr>
        <w:tab/>
        <w:t>Схема на зелената система в подходящ мащаб по преценка на изпълнителя на Плана;</w:t>
      </w:r>
    </w:p>
    <w:p w:rsidR="00C77E74" w:rsidRPr="00D14E6C" w:rsidRDefault="00C77E74" w:rsidP="00C77E74">
      <w:pPr>
        <w:overflowPunct w:val="0"/>
        <w:autoSpaceDE w:val="0"/>
        <w:autoSpaceDN w:val="0"/>
        <w:adjustRightInd w:val="0"/>
        <w:spacing w:after="120" w:line="240" w:lineRule="auto"/>
        <w:ind w:left="714" w:hanging="357"/>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b/>
          <w:sz w:val="24"/>
          <w:szCs w:val="24"/>
        </w:rPr>
        <w:t>9)</w:t>
      </w:r>
      <w:r w:rsidRPr="00D14E6C">
        <w:rPr>
          <w:rFonts w:ascii="Times New Roman" w:eastAsia="Times New Roman" w:hAnsi="Times New Roman" w:cs="Times New Roman"/>
          <w:sz w:val="24"/>
          <w:szCs w:val="24"/>
        </w:rPr>
        <w:tab/>
        <w:t>Други схеми по преценка на Изпълнителя в подходящ мащаб.</w:t>
      </w:r>
    </w:p>
    <w:p w:rsidR="00C77E74" w:rsidRPr="00D14E6C" w:rsidRDefault="00C77E74" w:rsidP="00C77E74">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sz w:val="24"/>
          <w:szCs w:val="24"/>
        </w:rPr>
        <w:t xml:space="preserve">Предварителният проект на ОУПО </w:t>
      </w:r>
      <w:r w:rsidR="00601E1E" w:rsidRPr="00D14E6C">
        <w:rPr>
          <w:rFonts w:ascii="Times New Roman" w:eastAsia="Times New Roman" w:hAnsi="Times New Roman" w:cs="Times New Roman"/>
          <w:sz w:val="24"/>
          <w:szCs w:val="24"/>
        </w:rPr>
        <w:t>Тополовград</w:t>
      </w:r>
      <w:r w:rsidRPr="00D14E6C">
        <w:rPr>
          <w:rFonts w:ascii="Times New Roman" w:eastAsia="Times New Roman" w:hAnsi="Times New Roman" w:cs="Times New Roman"/>
          <w:sz w:val="24"/>
          <w:szCs w:val="24"/>
        </w:rPr>
        <w:t xml:space="preserve"> да се предаде на Възложителя в един оригинал, минимум едно копие и в цифров вид.</w:t>
      </w:r>
    </w:p>
    <w:p w:rsidR="00C77E74" w:rsidRPr="00D14E6C" w:rsidRDefault="00C77E74" w:rsidP="00C77E74">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sz w:val="24"/>
          <w:szCs w:val="24"/>
        </w:rPr>
        <w:t xml:space="preserve">Предварителният проект на ОУПО </w:t>
      </w:r>
      <w:r w:rsidR="00601E1E" w:rsidRPr="00D14E6C">
        <w:rPr>
          <w:rFonts w:ascii="Times New Roman" w:eastAsia="Times New Roman" w:hAnsi="Times New Roman" w:cs="Times New Roman"/>
          <w:sz w:val="24"/>
          <w:szCs w:val="24"/>
        </w:rPr>
        <w:t>Тополовград</w:t>
      </w:r>
      <w:r w:rsidRPr="00D14E6C">
        <w:rPr>
          <w:rFonts w:ascii="Times New Roman" w:eastAsia="Times New Roman" w:hAnsi="Times New Roman" w:cs="Times New Roman"/>
          <w:sz w:val="24"/>
          <w:szCs w:val="24"/>
        </w:rPr>
        <w:t xml:space="preserve"> да се приеме от Възложителя, който да го процедира по чл. 127 от ЗУТ (да организира и проведе общественото обсъждане; съгласува проектите за общи устройствени планове със заинтересуваните централни и териториални администрации, а при необходимост - и със специализираните контролни органи и експлоатационните дружества;</w:t>
      </w:r>
      <w:r w:rsidRPr="00D14E6C">
        <w:rPr>
          <w:rFonts w:ascii="Times New Roman" w:eastAsia="Times New Roman" w:hAnsi="Times New Roman" w:cs="Times New Roman"/>
          <w:sz w:val="20"/>
          <w:szCs w:val="20"/>
        </w:rPr>
        <w:t xml:space="preserve"> </w:t>
      </w:r>
      <w:r w:rsidRPr="00D14E6C">
        <w:rPr>
          <w:rFonts w:ascii="Times New Roman" w:eastAsia="Times New Roman" w:hAnsi="Times New Roman" w:cs="Times New Roman"/>
          <w:sz w:val="24"/>
          <w:szCs w:val="24"/>
        </w:rPr>
        <w:t xml:space="preserve">да проведе общински експертен съвет, които да разгледа и приеме Предварителния проект на ОУПО </w:t>
      </w:r>
      <w:r w:rsidR="00601E1E" w:rsidRPr="00D14E6C">
        <w:rPr>
          <w:rFonts w:ascii="Times New Roman" w:eastAsia="Times New Roman" w:hAnsi="Times New Roman" w:cs="Times New Roman"/>
          <w:sz w:val="24"/>
          <w:szCs w:val="24"/>
        </w:rPr>
        <w:t>Тополовград</w:t>
      </w:r>
      <w:r w:rsidRPr="00D14E6C">
        <w:rPr>
          <w:rFonts w:ascii="Times New Roman" w:eastAsia="Times New Roman" w:hAnsi="Times New Roman" w:cs="Times New Roman"/>
          <w:sz w:val="24"/>
          <w:szCs w:val="24"/>
        </w:rPr>
        <w:t>).</w:t>
      </w:r>
    </w:p>
    <w:p w:rsidR="00C77E74" w:rsidRPr="00D14E6C" w:rsidRDefault="00C77E74" w:rsidP="00C77E74">
      <w:pPr>
        <w:spacing w:after="240" w:line="240" w:lineRule="auto"/>
        <w:jc w:val="both"/>
        <w:rPr>
          <w:rFonts w:ascii="Times New Roman" w:hAnsi="Times New Roman" w:cs="Times New Roman"/>
          <w:sz w:val="24"/>
          <w:szCs w:val="24"/>
        </w:rPr>
      </w:pPr>
    </w:p>
    <w:p w:rsidR="00C77E74" w:rsidRPr="00D14E6C" w:rsidRDefault="003419BB" w:rsidP="00C77E74">
      <w:pPr>
        <w:spacing w:after="12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C77E74" w:rsidRPr="00D14E6C">
        <w:rPr>
          <w:rFonts w:ascii="Times New Roman" w:hAnsi="Times New Roman" w:cs="Times New Roman"/>
          <w:b/>
          <w:sz w:val="24"/>
          <w:szCs w:val="24"/>
          <w:u w:val="single"/>
        </w:rPr>
        <w:t>.2 Етап II – Изработване на окончателен ОУПО</w:t>
      </w:r>
    </w:p>
    <w:p w:rsidR="00C77E74" w:rsidRPr="00D14E6C" w:rsidRDefault="00C77E74" w:rsidP="00C77E74">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b/>
          <w:sz w:val="24"/>
          <w:szCs w:val="24"/>
        </w:rPr>
      </w:pPr>
      <w:r w:rsidRPr="00D14E6C">
        <w:rPr>
          <w:rFonts w:ascii="Times New Roman" w:eastAsia="Times New Roman" w:hAnsi="Times New Roman" w:cs="Times New Roman"/>
          <w:b/>
          <w:sz w:val="24"/>
          <w:szCs w:val="24"/>
        </w:rPr>
        <w:lastRenderedPageBreak/>
        <w:t xml:space="preserve">Изисквания към Окончателния проект на ОУПО </w:t>
      </w:r>
      <w:r w:rsidR="00601E1E" w:rsidRPr="00D14E6C">
        <w:rPr>
          <w:rFonts w:ascii="Times New Roman" w:eastAsia="Times New Roman" w:hAnsi="Times New Roman" w:cs="Times New Roman"/>
          <w:b/>
          <w:sz w:val="24"/>
          <w:szCs w:val="24"/>
        </w:rPr>
        <w:t>Тополовград</w:t>
      </w:r>
      <w:r w:rsidRPr="00D14E6C">
        <w:rPr>
          <w:rFonts w:ascii="Times New Roman" w:eastAsia="Times New Roman" w:hAnsi="Times New Roman" w:cs="Times New Roman"/>
          <w:b/>
          <w:sz w:val="24"/>
          <w:szCs w:val="24"/>
        </w:rPr>
        <w:t>.</w:t>
      </w:r>
    </w:p>
    <w:p w:rsidR="00C77E74" w:rsidRPr="00D14E6C" w:rsidRDefault="00C77E74" w:rsidP="00C77E74">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sz w:val="24"/>
          <w:szCs w:val="24"/>
        </w:rPr>
        <w:t xml:space="preserve">Съгласно чл. 19 от Наредба № 8 за обема и съдържанието на устройствените схеми и планове, Окончателният проект на ОУПО </w:t>
      </w:r>
      <w:r w:rsidR="00601E1E" w:rsidRPr="00D14E6C">
        <w:rPr>
          <w:rFonts w:ascii="Times New Roman" w:eastAsia="Times New Roman" w:hAnsi="Times New Roman" w:cs="Times New Roman"/>
          <w:sz w:val="24"/>
          <w:szCs w:val="24"/>
        </w:rPr>
        <w:t>Тополовград</w:t>
      </w:r>
      <w:r w:rsidRPr="00D14E6C">
        <w:rPr>
          <w:rFonts w:ascii="Times New Roman" w:eastAsia="Times New Roman" w:hAnsi="Times New Roman" w:cs="Times New Roman"/>
          <w:sz w:val="24"/>
          <w:szCs w:val="24"/>
        </w:rPr>
        <w:t xml:space="preserve"> да се изготви въз основа на Предварителния проект, с корекции и допълнения съобразно становищата на заинтересуваните централни и териториални администрации, контролните органи, решенията на общинския експертен съвет и обществените обсъждания.</w:t>
      </w:r>
    </w:p>
    <w:p w:rsidR="00C77E74" w:rsidRPr="00D14E6C" w:rsidRDefault="00C77E74" w:rsidP="00C77E74">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sz w:val="24"/>
          <w:szCs w:val="24"/>
        </w:rPr>
        <w:t xml:space="preserve">Текстовите материали към Окончателния проект на ОУПО </w:t>
      </w:r>
      <w:r w:rsidR="00601E1E" w:rsidRPr="00D14E6C">
        <w:rPr>
          <w:rFonts w:ascii="Times New Roman" w:eastAsia="Times New Roman" w:hAnsi="Times New Roman" w:cs="Times New Roman"/>
          <w:sz w:val="24"/>
          <w:szCs w:val="24"/>
        </w:rPr>
        <w:t>Тополовград</w:t>
      </w:r>
      <w:r w:rsidRPr="00D14E6C">
        <w:rPr>
          <w:rFonts w:ascii="Times New Roman" w:eastAsia="Times New Roman" w:hAnsi="Times New Roman" w:cs="Times New Roman"/>
          <w:sz w:val="24"/>
          <w:szCs w:val="24"/>
        </w:rPr>
        <w:t xml:space="preserve"> се допълват с Доклад за изпълнение на препоръките към Предварителния проект. Графичните материали към Окончателния проект на ОУПО </w:t>
      </w:r>
      <w:r w:rsidR="00601E1E" w:rsidRPr="00D14E6C">
        <w:rPr>
          <w:rFonts w:ascii="Times New Roman" w:eastAsia="Times New Roman" w:hAnsi="Times New Roman" w:cs="Times New Roman"/>
          <w:sz w:val="24"/>
          <w:szCs w:val="24"/>
        </w:rPr>
        <w:t>Тополовград</w:t>
      </w:r>
      <w:r w:rsidRPr="00D14E6C">
        <w:rPr>
          <w:rFonts w:ascii="Times New Roman" w:eastAsia="Times New Roman" w:hAnsi="Times New Roman" w:cs="Times New Roman"/>
          <w:sz w:val="24"/>
          <w:szCs w:val="24"/>
        </w:rPr>
        <w:t>, към които има препоръки и бележки, се изработват наново.</w:t>
      </w:r>
    </w:p>
    <w:p w:rsidR="00C77E74" w:rsidRPr="00D14E6C" w:rsidRDefault="00C77E74" w:rsidP="00C77E74">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D14E6C">
        <w:rPr>
          <w:rFonts w:ascii="Times New Roman" w:eastAsia="Times New Roman" w:hAnsi="Times New Roman" w:cs="Times New Roman"/>
          <w:sz w:val="24"/>
          <w:szCs w:val="24"/>
        </w:rPr>
        <w:t xml:space="preserve">Окончателният проект на ОУПО </w:t>
      </w:r>
      <w:r w:rsidR="00601E1E" w:rsidRPr="00D14E6C">
        <w:rPr>
          <w:rFonts w:ascii="Times New Roman" w:eastAsia="Times New Roman" w:hAnsi="Times New Roman" w:cs="Times New Roman"/>
          <w:sz w:val="24"/>
          <w:szCs w:val="24"/>
        </w:rPr>
        <w:t>Тополовград</w:t>
      </w:r>
      <w:r w:rsidRPr="00D14E6C">
        <w:rPr>
          <w:rFonts w:ascii="Times New Roman" w:eastAsia="Times New Roman" w:hAnsi="Times New Roman" w:cs="Times New Roman"/>
          <w:sz w:val="24"/>
          <w:szCs w:val="24"/>
        </w:rPr>
        <w:t xml:space="preserve"> да се предаде на Възложителя в един оригинал, минимум две копия и в цифров вид.</w:t>
      </w:r>
    </w:p>
    <w:p w:rsidR="00C77E74" w:rsidRPr="00D14E6C" w:rsidRDefault="00C77E74" w:rsidP="00C77E74">
      <w:pPr>
        <w:spacing w:after="120" w:line="240" w:lineRule="auto"/>
        <w:jc w:val="both"/>
        <w:rPr>
          <w:rFonts w:ascii="Times New Roman" w:hAnsi="Times New Roman" w:cs="Times New Roman"/>
          <w:b/>
          <w:sz w:val="24"/>
          <w:szCs w:val="24"/>
          <w:u w:val="single"/>
        </w:rPr>
      </w:pPr>
      <w:r w:rsidRPr="00D14E6C">
        <w:rPr>
          <w:rFonts w:ascii="Times New Roman" w:hAnsi="Times New Roman" w:cs="Times New Roman"/>
          <w:b/>
          <w:sz w:val="24"/>
          <w:szCs w:val="24"/>
          <w:u w:val="single"/>
        </w:rPr>
        <w:t>Предаване и приемане на резултатите от изпълнението</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ОУПО се изработва и предава на Възложителя в един оригинал на хартиен</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носител и в цифров вид върху технически носител, в 5 копия.</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Изпълнителят предава, а Възложителят приема изготвения съответен проект</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за ОУПО, във всеки от трите етапа (опорен план, предварителен проект и окончателен проект), с</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 xml:space="preserve">подписването на отделни двустранни </w:t>
      </w:r>
      <w:r w:rsidRPr="00D14E6C">
        <w:rPr>
          <w:rFonts w:ascii="Times New Roman" w:hAnsi="Times New Roman" w:cs="Times New Roman"/>
          <w:b/>
          <w:sz w:val="24"/>
          <w:szCs w:val="24"/>
        </w:rPr>
        <w:t>приемателно-предавателни протоколи</w:t>
      </w:r>
      <w:r w:rsidRPr="00D14E6C">
        <w:rPr>
          <w:rFonts w:ascii="Times New Roman" w:hAnsi="Times New Roman" w:cs="Times New Roman"/>
          <w:sz w:val="24"/>
          <w:szCs w:val="24"/>
        </w:rPr>
        <w:t>,</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 xml:space="preserve">подписани от страните по договора. В срок от </w:t>
      </w:r>
      <w:r w:rsidRPr="00D14E6C">
        <w:rPr>
          <w:rFonts w:ascii="Times New Roman" w:hAnsi="Times New Roman" w:cs="Times New Roman"/>
          <w:b/>
          <w:sz w:val="24"/>
          <w:szCs w:val="24"/>
        </w:rPr>
        <w:t>5 (пет) работни дни</w:t>
      </w:r>
      <w:r w:rsidRPr="00D14E6C">
        <w:rPr>
          <w:rFonts w:ascii="Times New Roman" w:hAnsi="Times New Roman" w:cs="Times New Roman"/>
          <w:sz w:val="24"/>
          <w:szCs w:val="24"/>
        </w:rPr>
        <w:t xml:space="preserve"> след</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получаване на проектите – опорен план/ предварителен/ окончателен, Възложителят се задължава да</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го приеме или да даде указания за промяната му. Указанията за промяна се</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изпращат от Възложителя до Изпълнителя в писмена форма, като се посочва</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подходящ срок за отстраняването им, но не по-малко от 10 (десет) дни. В случай, че</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 xml:space="preserve">Възложителят приеме изготвения от Изпълнителя съответен етап на проект за Общ устройствен план на община </w:t>
      </w:r>
      <w:r w:rsidR="00601E1E" w:rsidRPr="00D14E6C">
        <w:rPr>
          <w:rFonts w:ascii="Times New Roman" w:hAnsi="Times New Roman" w:cs="Times New Roman"/>
          <w:sz w:val="24"/>
          <w:szCs w:val="24"/>
        </w:rPr>
        <w:t>Тополовград</w:t>
      </w:r>
      <w:r w:rsidRPr="00D14E6C">
        <w:rPr>
          <w:rFonts w:ascii="Times New Roman" w:hAnsi="Times New Roman" w:cs="Times New Roman"/>
          <w:sz w:val="24"/>
          <w:szCs w:val="24"/>
        </w:rPr>
        <w:t xml:space="preserve">, между страните се съставя </w:t>
      </w:r>
      <w:r w:rsidRPr="00D14E6C">
        <w:rPr>
          <w:rFonts w:ascii="Times New Roman" w:hAnsi="Times New Roman" w:cs="Times New Roman"/>
          <w:b/>
          <w:sz w:val="24"/>
          <w:szCs w:val="24"/>
        </w:rPr>
        <w:t>констативен протокол</w:t>
      </w:r>
      <w:r w:rsidRPr="00D14E6C">
        <w:rPr>
          <w:rFonts w:ascii="Times New Roman" w:hAnsi="Times New Roman" w:cs="Times New Roman"/>
          <w:sz w:val="24"/>
          <w:szCs w:val="24"/>
        </w:rPr>
        <w:t xml:space="preserve"> за качествено и в срок изпълнение на</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етапа, подписан от оторизираните представители на страните по</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договора.</w:t>
      </w:r>
    </w:p>
    <w:p w:rsidR="00C77E74" w:rsidRPr="00D14E6C" w:rsidRDefault="003419BB" w:rsidP="00C77E74">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C77E74" w:rsidRPr="00D14E6C">
        <w:rPr>
          <w:rFonts w:ascii="Times New Roman" w:hAnsi="Times New Roman" w:cs="Times New Roman"/>
          <w:b/>
          <w:sz w:val="24"/>
          <w:szCs w:val="24"/>
        </w:rPr>
        <w:t>. ИЗГОТВЯНЕ НА ОЦЕНКА ЗА СЪВМЕСТИМОСТ И ЕКОЛОГИЧНА ОЦЕНКА НА ПРОЕКТА ЗА ОБЩ УСТРОЙСТВЕН ПЛАН</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Изготвянето на Оценка за съвместимост и Екологична оценка се съвместяват с етапите по изработване на ОУПО, както и с действащите нормативни актове за устройствено планиране и опазване на околната среда, вкл. методически насоки, където има такива. Изпълнителят следва да изготви:</w:t>
      </w:r>
    </w:p>
    <w:p w:rsidR="00C77E74" w:rsidRPr="00D14E6C" w:rsidRDefault="00C77E74" w:rsidP="00C77E74">
      <w:pPr>
        <w:pStyle w:val="a3"/>
        <w:numPr>
          <w:ilvl w:val="0"/>
          <w:numId w:val="5"/>
        </w:numPr>
        <w:spacing w:after="24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Оценка за съвместимост, която да бъде приета с писмено становище от съответния компетентен орган</w:t>
      </w:r>
      <w:r w:rsidR="00601E1E" w:rsidRPr="00D14E6C">
        <w:rPr>
          <w:rFonts w:ascii="Times New Roman" w:hAnsi="Times New Roman" w:cs="Times New Roman"/>
          <w:sz w:val="24"/>
          <w:szCs w:val="24"/>
        </w:rPr>
        <w:t xml:space="preserve"> – РИОСВ - Хасково</w:t>
      </w:r>
      <w:r w:rsidRPr="00D14E6C">
        <w:rPr>
          <w:rFonts w:ascii="Times New Roman" w:hAnsi="Times New Roman" w:cs="Times New Roman"/>
          <w:sz w:val="24"/>
          <w:szCs w:val="24"/>
        </w:rPr>
        <w:t>.</w:t>
      </w:r>
    </w:p>
    <w:p w:rsidR="00C77E74" w:rsidRPr="00D14E6C" w:rsidRDefault="00C77E74" w:rsidP="00C77E74">
      <w:pPr>
        <w:pStyle w:val="a3"/>
        <w:numPr>
          <w:ilvl w:val="0"/>
          <w:numId w:val="5"/>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 xml:space="preserve">Екологична оценка на проекта за общ устройствен план на община </w:t>
      </w:r>
      <w:r w:rsidR="00601E1E" w:rsidRPr="00D14E6C">
        <w:rPr>
          <w:rFonts w:ascii="Times New Roman" w:hAnsi="Times New Roman" w:cs="Times New Roman"/>
          <w:sz w:val="24"/>
          <w:szCs w:val="24"/>
        </w:rPr>
        <w:t>Тополовград</w:t>
      </w:r>
      <w:r w:rsidRPr="00D14E6C">
        <w:rPr>
          <w:rFonts w:ascii="Times New Roman" w:hAnsi="Times New Roman" w:cs="Times New Roman"/>
          <w:sz w:val="24"/>
          <w:szCs w:val="24"/>
        </w:rPr>
        <w:t xml:space="preserve">, която е неразделна част от окончателния проект за ОУПО </w:t>
      </w:r>
      <w:r w:rsidR="00601E1E" w:rsidRPr="00D14E6C">
        <w:rPr>
          <w:rFonts w:ascii="Times New Roman" w:hAnsi="Times New Roman" w:cs="Times New Roman"/>
          <w:sz w:val="24"/>
          <w:szCs w:val="24"/>
        </w:rPr>
        <w:t>Тополовград</w:t>
      </w:r>
      <w:r w:rsidRPr="00D14E6C">
        <w:rPr>
          <w:rFonts w:ascii="Times New Roman" w:hAnsi="Times New Roman" w:cs="Times New Roman"/>
          <w:sz w:val="24"/>
          <w:szCs w:val="24"/>
        </w:rPr>
        <w:t>. ЕО трябва да бъде съгласувана с всички заинтересовани страни съгласно схема за консу</w:t>
      </w:r>
      <w:r w:rsidR="00601E1E" w:rsidRPr="00D14E6C">
        <w:rPr>
          <w:rFonts w:ascii="Times New Roman" w:hAnsi="Times New Roman" w:cs="Times New Roman"/>
          <w:sz w:val="24"/>
          <w:szCs w:val="24"/>
        </w:rPr>
        <w:t>лтации и одобрена от РИОСВ-Хасково</w:t>
      </w:r>
      <w:r w:rsidRPr="00D14E6C">
        <w:rPr>
          <w:rFonts w:ascii="Times New Roman" w:hAnsi="Times New Roman" w:cs="Times New Roman"/>
          <w:sz w:val="24"/>
          <w:szCs w:val="24"/>
        </w:rPr>
        <w:t>.</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Съгласно изискванията на чл.125, ал.7 от Закона за устройство на територията екологичната оценка е част от устройствения план и не се възлага като отделен проект, но подлежи на самостоятелно приемане от Възложителя, защото има различни съгласувателни процедури и процедури по обсъждане и приемане, което не означава, че в случай на необходимост процедурите могат да се съвместяват.</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Екологичната оценка на плана следва да съдържа всички изискуеми елементи на доклада за ЕО, съгласно изискванията на чл.</w:t>
      </w:r>
      <w:r w:rsidR="00601E1E" w:rsidRPr="00D14E6C">
        <w:rPr>
          <w:rFonts w:ascii="Times New Roman" w:hAnsi="Times New Roman" w:cs="Times New Roman"/>
          <w:sz w:val="24"/>
          <w:szCs w:val="24"/>
        </w:rPr>
        <w:t xml:space="preserve"> </w:t>
      </w:r>
      <w:r w:rsidRPr="00D14E6C">
        <w:rPr>
          <w:rFonts w:ascii="Times New Roman" w:hAnsi="Times New Roman" w:cs="Times New Roman"/>
          <w:sz w:val="24"/>
          <w:szCs w:val="24"/>
        </w:rPr>
        <w:t>86, ал.</w:t>
      </w:r>
      <w:r w:rsidR="00601E1E" w:rsidRPr="00D14E6C">
        <w:rPr>
          <w:rFonts w:ascii="Times New Roman" w:hAnsi="Times New Roman" w:cs="Times New Roman"/>
          <w:sz w:val="24"/>
          <w:szCs w:val="24"/>
        </w:rPr>
        <w:t xml:space="preserve"> </w:t>
      </w:r>
      <w:r w:rsidRPr="00D14E6C">
        <w:rPr>
          <w:rFonts w:ascii="Times New Roman" w:hAnsi="Times New Roman" w:cs="Times New Roman"/>
          <w:sz w:val="24"/>
          <w:szCs w:val="24"/>
        </w:rPr>
        <w:t xml:space="preserve">3 от Закона за опазване на околната среда, както и </w:t>
      </w:r>
      <w:r w:rsidRPr="00D14E6C">
        <w:rPr>
          <w:rFonts w:ascii="Times New Roman" w:hAnsi="Times New Roman" w:cs="Times New Roman"/>
          <w:sz w:val="24"/>
          <w:szCs w:val="24"/>
        </w:rPr>
        <w:lastRenderedPageBreak/>
        <w:t>в съответствие с изискванията на Наредбата за условията и реда за извършване на екологична оценка (НУРИЕО</w:t>
      </w:r>
      <w:r w:rsidR="00601E1E" w:rsidRPr="00D14E6C">
        <w:rPr>
          <w:rFonts w:ascii="Times New Roman" w:hAnsi="Times New Roman" w:cs="Times New Roman"/>
          <w:sz w:val="24"/>
          <w:szCs w:val="24"/>
        </w:rPr>
        <w:t>)</w:t>
      </w:r>
      <w:r w:rsidRPr="00D14E6C">
        <w:rPr>
          <w:rFonts w:ascii="Times New Roman" w:hAnsi="Times New Roman" w:cs="Times New Roman"/>
          <w:sz w:val="24"/>
          <w:szCs w:val="24"/>
        </w:rPr>
        <w:t>.</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Изпълнителят следва да извърши екологичната оценка с персонал от експерти и с ръководител, отговарящи на изискванията на чл.</w:t>
      </w:r>
      <w:r w:rsidR="00601E1E" w:rsidRPr="00D14E6C">
        <w:rPr>
          <w:rFonts w:ascii="Times New Roman" w:hAnsi="Times New Roman" w:cs="Times New Roman"/>
          <w:sz w:val="24"/>
          <w:szCs w:val="24"/>
        </w:rPr>
        <w:t xml:space="preserve"> </w:t>
      </w:r>
      <w:r w:rsidRPr="00D14E6C">
        <w:rPr>
          <w:rFonts w:ascii="Times New Roman" w:hAnsi="Times New Roman" w:cs="Times New Roman"/>
          <w:sz w:val="24"/>
          <w:szCs w:val="24"/>
        </w:rPr>
        <w:t>83, ал.</w:t>
      </w:r>
      <w:r w:rsidR="00601E1E" w:rsidRPr="00D14E6C">
        <w:rPr>
          <w:rFonts w:ascii="Times New Roman" w:hAnsi="Times New Roman" w:cs="Times New Roman"/>
          <w:sz w:val="24"/>
          <w:szCs w:val="24"/>
        </w:rPr>
        <w:t xml:space="preserve"> </w:t>
      </w:r>
      <w:r w:rsidRPr="00D14E6C">
        <w:rPr>
          <w:rFonts w:ascii="Times New Roman" w:hAnsi="Times New Roman" w:cs="Times New Roman"/>
          <w:sz w:val="24"/>
          <w:szCs w:val="24"/>
        </w:rPr>
        <w:t>4 от ЗООС и чл.</w:t>
      </w:r>
      <w:r w:rsidR="00601E1E" w:rsidRPr="00D14E6C">
        <w:rPr>
          <w:rFonts w:ascii="Times New Roman" w:hAnsi="Times New Roman" w:cs="Times New Roman"/>
          <w:sz w:val="24"/>
          <w:szCs w:val="24"/>
        </w:rPr>
        <w:t xml:space="preserve"> </w:t>
      </w:r>
      <w:r w:rsidRPr="00D14E6C">
        <w:rPr>
          <w:rFonts w:ascii="Times New Roman" w:hAnsi="Times New Roman" w:cs="Times New Roman"/>
          <w:sz w:val="24"/>
          <w:szCs w:val="24"/>
        </w:rPr>
        <w:t>16 от НУРИЕО и настоящата документация. Всеки един от експертите, които ще извършват екологичната оценка следва да представят лично попълнена декларация (</w:t>
      </w:r>
      <w:r w:rsidRPr="00D14E6C">
        <w:rPr>
          <w:rFonts w:ascii="Times New Roman" w:hAnsi="Times New Roman" w:cs="Times New Roman"/>
          <w:b/>
          <w:sz w:val="24"/>
          <w:szCs w:val="24"/>
        </w:rPr>
        <w:t>Образец № 9</w:t>
      </w:r>
      <w:r w:rsidRPr="00D14E6C">
        <w:rPr>
          <w:rFonts w:ascii="Times New Roman" w:hAnsi="Times New Roman" w:cs="Times New Roman"/>
          <w:sz w:val="24"/>
          <w:szCs w:val="24"/>
        </w:rPr>
        <w:t>) по смисъла на чл.16 от Наредбата, с която декларират, че:</w:t>
      </w:r>
    </w:p>
    <w:p w:rsidR="00C77E74" w:rsidRPr="00D14E6C" w:rsidRDefault="00C77E74" w:rsidP="00C77E74">
      <w:pPr>
        <w:pStyle w:val="a3"/>
        <w:numPr>
          <w:ilvl w:val="0"/>
          <w:numId w:val="9"/>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Отговарят на изисванията на чл.83, ал.2 от ЗООС;</w:t>
      </w:r>
    </w:p>
    <w:p w:rsidR="00C77E74" w:rsidRPr="00D14E6C" w:rsidRDefault="00C77E74" w:rsidP="00C77E74">
      <w:pPr>
        <w:pStyle w:val="a3"/>
        <w:numPr>
          <w:ilvl w:val="0"/>
          <w:numId w:val="9"/>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Познават изискванията на действащата българските и европейски нормативни актове, свързани с опазване на околната среда и при работата си по оценките по чл.81, ал.1 от ЗООС се позовават и съобразяват с тези изисквания и с приложими методически документи;</w:t>
      </w:r>
    </w:p>
    <w:p w:rsidR="00C77E74" w:rsidRPr="00D14E6C" w:rsidRDefault="00C77E74" w:rsidP="00C77E74">
      <w:pPr>
        <w:pStyle w:val="a3"/>
        <w:numPr>
          <w:ilvl w:val="0"/>
          <w:numId w:val="9"/>
        </w:numPr>
        <w:spacing w:after="24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Не са лично заинтересовани от реализацията на плана/програмата.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 xml:space="preserve">Екипът, натоварен с изготвянето на екологичната оценка на плана, в процеса на работата си следва да изготви </w:t>
      </w:r>
      <w:r w:rsidRPr="00D14E6C">
        <w:rPr>
          <w:rFonts w:ascii="Times New Roman" w:hAnsi="Times New Roman" w:cs="Times New Roman"/>
          <w:b/>
          <w:sz w:val="24"/>
          <w:szCs w:val="24"/>
        </w:rPr>
        <w:t>Задание за определяне на обхвата на Доклада за екологична оценка</w:t>
      </w:r>
      <w:r w:rsidRPr="00D14E6C">
        <w:rPr>
          <w:rFonts w:ascii="Times New Roman" w:hAnsi="Times New Roman" w:cs="Times New Roman"/>
          <w:sz w:val="24"/>
          <w:szCs w:val="24"/>
        </w:rPr>
        <w:t xml:space="preserve"> и </w:t>
      </w:r>
      <w:r w:rsidRPr="00D14E6C">
        <w:rPr>
          <w:rFonts w:ascii="Times New Roman" w:hAnsi="Times New Roman" w:cs="Times New Roman"/>
          <w:b/>
          <w:sz w:val="24"/>
          <w:szCs w:val="24"/>
        </w:rPr>
        <w:t>Схема за провеждане на консултации за тази част от плана</w:t>
      </w:r>
      <w:r w:rsidRPr="00D14E6C">
        <w:rPr>
          <w:rFonts w:ascii="Times New Roman" w:hAnsi="Times New Roman" w:cs="Times New Roman"/>
          <w:sz w:val="24"/>
          <w:szCs w:val="24"/>
        </w:rPr>
        <w:t xml:space="preserve">. В схемата се включват предвидените в НУРИЕО начини за провеждане на консултации, както и обществено обсъждане. Изпълнителят следва да отрази резултатите от консултациите и общественото обсъждане, както в ДЕО и при необходимост в проекта за ОУПО </w:t>
      </w:r>
      <w:r w:rsidR="00601E1E" w:rsidRPr="00D14E6C">
        <w:rPr>
          <w:rFonts w:ascii="Times New Roman" w:hAnsi="Times New Roman" w:cs="Times New Roman"/>
          <w:sz w:val="24"/>
          <w:szCs w:val="24"/>
        </w:rPr>
        <w:t>Тополовград</w:t>
      </w:r>
      <w:r w:rsidRPr="00D14E6C">
        <w:rPr>
          <w:rFonts w:ascii="Times New Roman" w:hAnsi="Times New Roman" w:cs="Times New Roman"/>
          <w:sz w:val="24"/>
          <w:szCs w:val="24"/>
        </w:rPr>
        <w:t>.</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Изпълнителят следва да гарантира, че експертите, ангажирани с извършването на оценката за съвместимост не са лично заинтересувани от реализацията на съответния план, проект, програма или инвестиционно предложение - обект на процедурата по оценка за съвместимост; не са свързани лица по смисъла на Търговския закон; не се намират с възложителя или с компетентния орган в отношения, пораждащи основателни съмнения в тяхното безпристрастие.</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 xml:space="preserve">Изготвянето на предварителна и окончателна Екологична оценка и Оценка за съвместимостта по чл.31 от Закон за биологичното разнообразие (ЗБР) следва по обем и съдържание да се реализира в съответствие с действащата нормативна уредба, </w:t>
      </w:r>
      <w:r w:rsidRPr="00D14E6C">
        <w:rPr>
          <w:rFonts w:ascii="Times New Roman" w:hAnsi="Times New Roman" w:cs="Times New Roman"/>
          <w:b/>
          <w:i/>
          <w:sz w:val="24"/>
          <w:szCs w:val="24"/>
        </w:rPr>
        <w:t xml:space="preserve">Плановото задание за общ устройствен план на община </w:t>
      </w:r>
      <w:r w:rsidR="00601E1E" w:rsidRPr="00D14E6C">
        <w:rPr>
          <w:rFonts w:ascii="Times New Roman" w:hAnsi="Times New Roman" w:cs="Times New Roman"/>
          <w:b/>
          <w:i/>
          <w:sz w:val="24"/>
          <w:szCs w:val="24"/>
        </w:rPr>
        <w:t>Тополовград</w:t>
      </w:r>
      <w:r w:rsidRPr="00D14E6C">
        <w:rPr>
          <w:rFonts w:ascii="Times New Roman" w:hAnsi="Times New Roman" w:cs="Times New Roman"/>
          <w:b/>
          <w:i/>
          <w:sz w:val="24"/>
          <w:szCs w:val="24"/>
        </w:rPr>
        <w:t xml:space="preserve"> и Техническата спецификация към настоящата процедура</w:t>
      </w:r>
      <w:r w:rsidRPr="00D14E6C">
        <w:rPr>
          <w:rFonts w:ascii="Times New Roman" w:hAnsi="Times New Roman" w:cs="Times New Roman"/>
          <w:sz w:val="24"/>
          <w:szCs w:val="24"/>
        </w:rPr>
        <w:t xml:space="preserve">. В случай, че след обсъждането и разглеждането на предварителен проект на ОУПО </w:t>
      </w:r>
      <w:r w:rsidR="00601E1E" w:rsidRPr="00D14E6C">
        <w:rPr>
          <w:rFonts w:ascii="Times New Roman" w:hAnsi="Times New Roman" w:cs="Times New Roman"/>
          <w:sz w:val="24"/>
          <w:szCs w:val="24"/>
        </w:rPr>
        <w:t>Тополовград</w:t>
      </w:r>
      <w:r w:rsidRPr="00D14E6C">
        <w:rPr>
          <w:rFonts w:ascii="Times New Roman" w:hAnsi="Times New Roman" w:cs="Times New Roman"/>
          <w:sz w:val="24"/>
          <w:szCs w:val="24"/>
        </w:rPr>
        <w:t xml:space="preserve"> по чл.127 от ЗУТ, се наложат съществени изменения в проекта, следва екологичната оценка и оценката на съвместимостта да се преработят и съобразят със съществените изменения.</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b/>
          <w:i/>
          <w:sz w:val="24"/>
          <w:szCs w:val="24"/>
        </w:rPr>
        <w:t>Бележка:</w:t>
      </w:r>
      <w:r w:rsidRPr="00D14E6C">
        <w:rPr>
          <w:rFonts w:ascii="Times New Roman" w:hAnsi="Times New Roman" w:cs="Times New Roman"/>
          <w:sz w:val="24"/>
          <w:szCs w:val="24"/>
        </w:rPr>
        <w:t xml:space="preserve"> Съгласно чл.127, ал.1 ЗУТ - Общественото обсъждане на ОУПО се съвместява и е част от процедурата за провеждане на консултации по екологичната оценка и/или оценката за съвместимост, които възложителят на проекта организира и провежда по Закона за опазване на околната среда и/или Закона за биологичното разнообразие.</w:t>
      </w:r>
    </w:p>
    <w:p w:rsidR="00C77E74" w:rsidRPr="00D14E6C" w:rsidRDefault="00C77E74" w:rsidP="00C77E74">
      <w:pPr>
        <w:spacing w:after="120" w:line="240" w:lineRule="auto"/>
        <w:jc w:val="both"/>
        <w:rPr>
          <w:rFonts w:ascii="Times New Roman" w:hAnsi="Times New Roman" w:cs="Times New Roman"/>
          <w:b/>
          <w:sz w:val="24"/>
          <w:szCs w:val="24"/>
          <w:u w:val="single"/>
        </w:rPr>
      </w:pPr>
      <w:r w:rsidRPr="00D14E6C">
        <w:rPr>
          <w:rFonts w:ascii="Times New Roman" w:hAnsi="Times New Roman" w:cs="Times New Roman"/>
          <w:b/>
          <w:sz w:val="24"/>
          <w:szCs w:val="24"/>
          <w:u w:val="single"/>
        </w:rPr>
        <w:t>Предаване и приемане на резултатите от изпълнението</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Документите по ОС и ДЕО се изработват и предават на Възложителя в един оригинал на хартиен носител и в цифров вид върху технически носител, в 5 копия.</w:t>
      </w:r>
    </w:p>
    <w:p w:rsidR="00C77E74" w:rsidRPr="00D14E6C" w:rsidRDefault="00C77E74" w:rsidP="00C77E74">
      <w:pPr>
        <w:spacing w:after="120" w:line="240" w:lineRule="auto"/>
        <w:jc w:val="both"/>
        <w:rPr>
          <w:rFonts w:ascii="Times New Roman" w:hAnsi="Times New Roman" w:cs="Times New Roman"/>
          <w:sz w:val="24"/>
          <w:szCs w:val="24"/>
        </w:rPr>
      </w:pP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Изпълнителят предава, а Възложи</w:t>
      </w:r>
      <w:r w:rsidR="00601E1E" w:rsidRPr="00D14E6C">
        <w:rPr>
          <w:rFonts w:ascii="Times New Roman" w:hAnsi="Times New Roman" w:cs="Times New Roman"/>
          <w:sz w:val="24"/>
          <w:szCs w:val="24"/>
        </w:rPr>
        <w:t>телят приема изготвения съответ</w:t>
      </w:r>
      <w:r w:rsidRPr="00D14E6C">
        <w:rPr>
          <w:rFonts w:ascii="Times New Roman" w:hAnsi="Times New Roman" w:cs="Times New Roman"/>
          <w:sz w:val="24"/>
          <w:szCs w:val="24"/>
        </w:rPr>
        <w:t>ните Оценка за съвместимост и Доклад за екологична оценка, с</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 xml:space="preserve">подписването на отделни двустранни </w:t>
      </w:r>
      <w:r w:rsidRPr="00D14E6C">
        <w:rPr>
          <w:rFonts w:ascii="Times New Roman" w:hAnsi="Times New Roman" w:cs="Times New Roman"/>
          <w:b/>
          <w:sz w:val="24"/>
          <w:szCs w:val="24"/>
        </w:rPr>
        <w:t>приемателно-предавателни протоколи</w:t>
      </w:r>
      <w:r w:rsidRPr="00D14E6C">
        <w:rPr>
          <w:rFonts w:ascii="Times New Roman" w:hAnsi="Times New Roman" w:cs="Times New Roman"/>
          <w:sz w:val="24"/>
          <w:szCs w:val="24"/>
        </w:rPr>
        <w:t>,</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 xml:space="preserve">подписани от страните по договора. В срок от </w:t>
      </w:r>
      <w:r w:rsidRPr="00D14E6C">
        <w:rPr>
          <w:rFonts w:ascii="Times New Roman" w:hAnsi="Times New Roman" w:cs="Times New Roman"/>
          <w:b/>
          <w:sz w:val="24"/>
          <w:szCs w:val="24"/>
        </w:rPr>
        <w:t>5 (пет) работни дни</w:t>
      </w:r>
      <w:r w:rsidRPr="00D14E6C">
        <w:rPr>
          <w:rFonts w:ascii="Times New Roman" w:hAnsi="Times New Roman" w:cs="Times New Roman"/>
          <w:sz w:val="24"/>
          <w:szCs w:val="24"/>
        </w:rPr>
        <w:t xml:space="preserve"> след</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получаване на документите, Възложителят се задължава да</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го приеме или да даде указания за промяната му. Указанията за промяна се</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 xml:space="preserve">изпращат от </w:t>
      </w:r>
      <w:r w:rsidRPr="00D14E6C">
        <w:rPr>
          <w:rFonts w:ascii="Times New Roman" w:hAnsi="Times New Roman" w:cs="Times New Roman"/>
          <w:sz w:val="24"/>
          <w:szCs w:val="24"/>
        </w:rPr>
        <w:lastRenderedPageBreak/>
        <w:t>Възложителя до Изпълнителя в писмена форма, като се посочва</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подходящ срок за отстраняването им, но не по-малко от 10 (десет) дни. В случай, че</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 xml:space="preserve">Възложителят приеме изготвените от Изпълнителя Оценка за съвместимост и Доклад за Екологична оценка, между страните се съставя </w:t>
      </w:r>
      <w:r w:rsidRPr="00D14E6C">
        <w:rPr>
          <w:rFonts w:ascii="Times New Roman" w:hAnsi="Times New Roman" w:cs="Times New Roman"/>
          <w:b/>
          <w:sz w:val="24"/>
          <w:szCs w:val="24"/>
        </w:rPr>
        <w:t>констативен протокол</w:t>
      </w:r>
      <w:r w:rsidRPr="00D14E6C">
        <w:rPr>
          <w:rFonts w:ascii="Times New Roman" w:hAnsi="Times New Roman" w:cs="Times New Roman"/>
          <w:sz w:val="24"/>
          <w:szCs w:val="24"/>
        </w:rPr>
        <w:t xml:space="preserve"> за качествено и в срок изпълнение на</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етапа, подписан от оторизираните представители на страните по</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договора.</w:t>
      </w:r>
    </w:p>
    <w:p w:rsidR="00C77E74" w:rsidRPr="00D14E6C" w:rsidRDefault="00C77E74" w:rsidP="00C77E74">
      <w:pPr>
        <w:spacing w:after="120" w:line="240" w:lineRule="auto"/>
        <w:jc w:val="both"/>
        <w:rPr>
          <w:rFonts w:ascii="Times New Roman" w:hAnsi="Times New Roman" w:cs="Times New Roman"/>
          <w:b/>
          <w:sz w:val="24"/>
          <w:szCs w:val="24"/>
          <w:u w:val="single"/>
        </w:rPr>
      </w:pPr>
      <w:r w:rsidRPr="00D14E6C">
        <w:rPr>
          <w:rFonts w:ascii="Times New Roman" w:hAnsi="Times New Roman" w:cs="Times New Roman"/>
          <w:b/>
          <w:sz w:val="24"/>
          <w:szCs w:val="24"/>
          <w:u w:val="single"/>
        </w:rPr>
        <w:t>В своето Предложение за изпълнение на поръчката, участникът следва</w:t>
      </w:r>
      <w:r w:rsidR="0076790F" w:rsidRPr="00D14E6C">
        <w:rPr>
          <w:rFonts w:ascii="Times New Roman" w:hAnsi="Times New Roman" w:cs="Times New Roman"/>
          <w:b/>
          <w:sz w:val="24"/>
          <w:szCs w:val="24"/>
          <w:u w:val="single"/>
        </w:rPr>
        <w:t xml:space="preserve"> </w:t>
      </w:r>
      <w:r w:rsidRPr="00D14E6C">
        <w:rPr>
          <w:rFonts w:ascii="Times New Roman" w:hAnsi="Times New Roman" w:cs="Times New Roman"/>
          <w:b/>
          <w:sz w:val="24"/>
          <w:szCs w:val="24"/>
          <w:u w:val="single"/>
        </w:rPr>
        <w:t>да представи:</w:t>
      </w:r>
    </w:p>
    <w:p w:rsidR="00C77E74" w:rsidRPr="00D14E6C" w:rsidRDefault="00C77E74" w:rsidP="00C77E74">
      <w:pPr>
        <w:pStyle w:val="a3"/>
        <w:numPr>
          <w:ilvl w:val="0"/>
          <w:numId w:val="10"/>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Концепция за изпълнение на поръчката – разбирането на участника относно целите на поръчката и постигането на очакваните резултати; подход за изпълнение на дейностите, попадащи в предмета на поръчката; йерархично и експертно структуриране на членовете на персонала и ръководителите за изпълнение на поръчката за всяка една от дейностите (дейност 1 и дейност 2) от Техническата спецификация, с конкретно разпределени и описани функции, задачи и отговорности на всеки един от тях;</w:t>
      </w:r>
    </w:p>
    <w:p w:rsidR="00C77E74" w:rsidRPr="00D14E6C" w:rsidRDefault="00C77E74" w:rsidP="00C77E74">
      <w:pPr>
        <w:pStyle w:val="a3"/>
        <w:numPr>
          <w:ilvl w:val="0"/>
          <w:numId w:val="10"/>
        </w:numPr>
        <w:spacing w:after="24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Управление на риска - Участникът следва да разгледа аспектите на проявление на описаните рискове в Техническата спецификация, степента на въздействието им върху изпълнението на договора, при възникване на риска, както и да предвиди мерки за минимизиране на риска и мерки за преодоляване на последиците при настъпването на риска.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Рискове за изпълнение на работата: Подходът за управление на риска включва идентифициране, оценка и планиране на дейности за контролиране и избягване на риска. Рисковете са евентуални проблеми, които могат да възникнат в процеса на работа и могат да окажат негативно влияние върху проекта. Ето защо, по време на целия жизнен цикъл на проекта рисковете трябва да се идентифицират и оценяват и да се следи тяхното влияние.</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Възложителят дефинира следните Рискове за изпълнение на поръчката:</w:t>
      </w:r>
    </w:p>
    <w:p w:rsidR="00C77E74" w:rsidRPr="00D14E6C" w:rsidRDefault="00C77E74" w:rsidP="00C77E74">
      <w:pPr>
        <w:pStyle w:val="a3"/>
        <w:numPr>
          <w:ilvl w:val="0"/>
          <w:numId w:val="12"/>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Липса на информация или недостатъчна и непълна информация необходима за изпълнение на задълженията на изпълнителя;</w:t>
      </w:r>
    </w:p>
    <w:p w:rsidR="00C77E74" w:rsidRPr="00D14E6C" w:rsidRDefault="00C77E74" w:rsidP="00C77E74">
      <w:pPr>
        <w:pStyle w:val="a3"/>
        <w:numPr>
          <w:ilvl w:val="0"/>
          <w:numId w:val="12"/>
        </w:numPr>
        <w:spacing w:after="24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Противоречиви, некоректни изходни данни.</w:t>
      </w:r>
    </w:p>
    <w:p w:rsidR="00C77E74" w:rsidRPr="00D14E6C" w:rsidRDefault="00C77E74" w:rsidP="00C77E74">
      <w:pPr>
        <w:spacing w:before="360" w:after="24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ІІ. ЦЕНИ И НАЧИН НА ПЛАЩАНЕ</w:t>
      </w:r>
    </w:p>
    <w:p w:rsidR="00EF3159" w:rsidRPr="00D14E6C" w:rsidRDefault="006657D5"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b/>
          <w:sz w:val="24"/>
          <w:szCs w:val="24"/>
          <w:u w:val="single"/>
        </w:rPr>
        <w:t>Прогнозна стойност: 182 884,62</w:t>
      </w:r>
      <w:r w:rsidR="00C77E74" w:rsidRPr="00D14E6C">
        <w:rPr>
          <w:rFonts w:ascii="Times New Roman" w:hAnsi="Times New Roman" w:cs="Times New Roman"/>
          <w:b/>
          <w:sz w:val="24"/>
          <w:szCs w:val="24"/>
          <w:u w:val="single"/>
        </w:rPr>
        <w:t xml:space="preserve"> лв. без ДДС</w:t>
      </w:r>
      <w:r w:rsidR="00EF3159" w:rsidRPr="00D14E6C">
        <w:rPr>
          <w:rFonts w:ascii="Times New Roman" w:hAnsi="Times New Roman" w:cs="Times New Roman"/>
          <w:sz w:val="24"/>
          <w:szCs w:val="24"/>
        </w:rPr>
        <w:t>.</w:t>
      </w:r>
      <w:r w:rsidR="00C77E74" w:rsidRPr="00D14E6C">
        <w:rPr>
          <w:rFonts w:ascii="Times New Roman" w:hAnsi="Times New Roman" w:cs="Times New Roman"/>
          <w:sz w:val="24"/>
          <w:szCs w:val="24"/>
        </w:rPr>
        <w:t xml:space="preserve"> </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Участниците предлагат обща цена за изпълнение на поръчката без включен ДДС, като попълват и подават ценово предложение по образец.</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Цената трябва да бъде посочена в лева, със закръгление до втората цифра след десетичния знак и следва да включва всички дейности във връзка с изпълнението на поръчката. Посочената в офертата цена не може да бъде променяна за срока на договора.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 цената се включват всички разходи, свързани с качественото изпълнение на поръчката в опи</w:t>
      </w:r>
      <w:r w:rsidR="004227D3" w:rsidRPr="00D14E6C">
        <w:rPr>
          <w:rFonts w:ascii="Times New Roman" w:hAnsi="Times New Roman" w:cs="Times New Roman"/>
          <w:sz w:val="24"/>
          <w:szCs w:val="24"/>
        </w:rPr>
        <w:t>сания вид и обхват в техническа</w:t>
      </w:r>
      <w:r w:rsidRPr="00D14E6C">
        <w:rPr>
          <w:rFonts w:ascii="Times New Roman" w:hAnsi="Times New Roman" w:cs="Times New Roman"/>
          <w:sz w:val="24"/>
          <w:szCs w:val="24"/>
        </w:rPr>
        <w:t>та спецификация. Участник, предложил цена, по-висока от прогнозната, ще бъде отстранен от участие.</w:t>
      </w:r>
    </w:p>
    <w:p w:rsidR="00C77E74" w:rsidRPr="00D14E6C" w:rsidRDefault="00C77E74" w:rsidP="00C77E74">
      <w:pPr>
        <w:spacing w:before="360" w:after="24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III. ИЗИСКВАНИЯ КЪМ УЧАСТНИЦИТЕ И УКАЗАНИЯ ЗА ПОДГОТОВКА НА ОФЕРТАТА</w:t>
      </w:r>
    </w:p>
    <w:p w:rsidR="00C77E74" w:rsidRPr="00D14E6C" w:rsidRDefault="00C77E74" w:rsidP="00C77E74">
      <w:pPr>
        <w:spacing w:after="12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1.ОБЩИ ИЗИСКВАНИЯ КЪМ УЧАСТНИЦИТЕ</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w:t>
      </w:r>
      <w:r w:rsidRPr="00D14E6C">
        <w:rPr>
          <w:rFonts w:ascii="Times New Roman" w:hAnsi="Times New Roman" w:cs="Times New Roman"/>
          <w:sz w:val="24"/>
          <w:szCs w:val="24"/>
        </w:rPr>
        <w:lastRenderedPageBreak/>
        <w:t>друго образувание, което има право да изпълнява услуги съгласно законодателството на държавата, в която то е установено.</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Възложителят не изисква обединенията да имат определена правна форма, за да участват при възлагането на поръчка. На основание чл. 10, ал. 2 от ЗОП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Всеки участник в процедурата за възлагане на обществена поръчка има право да представи само една оферта.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Лице, което участва в обединение или е дало съгласие да бъде подизпълнител на друг участник, не може да подава самостоятелно оферта.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 процедурата за възлагане на обществена поръчка едно физическо или юридическо лице може да участва само в едно обединение.</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Свързани лица не могат да бъдат самостоятелни участници в една и съща процедура.</w:t>
      </w:r>
    </w:p>
    <w:p w:rsidR="00C77E74" w:rsidRPr="00D14E6C" w:rsidRDefault="00C77E74" w:rsidP="00C77E74">
      <w:pPr>
        <w:spacing w:after="120" w:line="240" w:lineRule="auto"/>
        <w:jc w:val="both"/>
        <w:rPr>
          <w:rFonts w:ascii="Times New Roman" w:hAnsi="Times New Roman" w:cs="Times New Roman"/>
          <w:b/>
          <w:sz w:val="24"/>
          <w:szCs w:val="24"/>
          <w:u w:val="single"/>
        </w:rPr>
      </w:pPr>
      <w:r w:rsidRPr="00D14E6C">
        <w:rPr>
          <w:rFonts w:ascii="Times New Roman" w:hAnsi="Times New Roman" w:cs="Times New Roman"/>
          <w:b/>
          <w:sz w:val="24"/>
          <w:szCs w:val="24"/>
          <w:u w:val="single"/>
        </w:rPr>
        <w:t>Лично състояние на участниците. Основания за задължително отстраняване.</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На основание чл.54, ал.1 от ЗОП възложителят отстранява от участие в процедура за възлагане на обществена поръчка участник, когато:</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w:t>
      </w:r>
      <w:r w:rsidR="00D42895"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кодекс;</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4. е налице неравнопоставеност в случаите по чл. 44, ал. 5 от ЗОП;</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5. е установено, че:</w:t>
      </w:r>
    </w:p>
    <w:p w:rsidR="00C77E74" w:rsidRPr="00D14E6C" w:rsidRDefault="00C77E74" w:rsidP="00C77E74">
      <w:pPr>
        <w:spacing w:after="120" w:line="240" w:lineRule="auto"/>
        <w:ind w:left="708"/>
        <w:jc w:val="both"/>
        <w:rPr>
          <w:rFonts w:ascii="Times New Roman" w:hAnsi="Times New Roman" w:cs="Times New Roman"/>
          <w:sz w:val="24"/>
          <w:szCs w:val="24"/>
        </w:rPr>
      </w:pPr>
      <w:r w:rsidRPr="00D14E6C">
        <w:rPr>
          <w:rFonts w:ascii="Times New Roman" w:hAnsi="Times New Roman" w:cs="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77E74" w:rsidRPr="00D14E6C" w:rsidRDefault="00C77E74" w:rsidP="00C77E74">
      <w:pPr>
        <w:spacing w:after="120" w:line="240" w:lineRule="auto"/>
        <w:ind w:left="708"/>
        <w:jc w:val="both"/>
        <w:rPr>
          <w:rFonts w:ascii="Times New Roman" w:hAnsi="Times New Roman" w:cs="Times New Roman"/>
          <w:sz w:val="24"/>
          <w:szCs w:val="24"/>
        </w:rPr>
      </w:pPr>
      <w:r w:rsidRPr="00D14E6C">
        <w:rPr>
          <w:rFonts w:ascii="Times New Roman" w:hAnsi="Times New Roman" w:cs="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C77E74" w:rsidRPr="00D14E6C" w:rsidRDefault="00C77E74" w:rsidP="00C77E74">
      <w:pPr>
        <w:spacing w:after="24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7. е налице конфликт на интереси, който не може да бъде отстранен.</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Основанията по т. 1, 2 и 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lastRenderedPageBreak/>
        <w:t>Т. 3 не се прилага, когато размерът на неплатените дължими данъци или социално</w:t>
      </w:r>
      <w:r w:rsidR="00392BA4">
        <w:rPr>
          <w:rFonts w:ascii="Times New Roman" w:hAnsi="Times New Roman" w:cs="Times New Roman"/>
          <w:sz w:val="24"/>
          <w:szCs w:val="24"/>
        </w:rPr>
        <w:t xml:space="preserve"> </w:t>
      </w:r>
      <w:r w:rsidRPr="00D14E6C">
        <w:rPr>
          <w:rFonts w:ascii="Times New Roman" w:hAnsi="Times New Roman" w:cs="Times New Roman"/>
          <w:sz w:val="24"/>
          <w:szCs w:val="24"/>
        </w:rPr>
        <w:t>осигурителни вноски е не повече от 1 на сто от сумата на годишния общ оборот за последната приключена финансова година.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Лицата по чл. 54, ал. 2 от ЗОП са:</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1. лицата, които представляват участника;</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2. лицата, които са членове на управителни и надзорни органи на участника;</w:t>
      </w:r>
    </w:p>
    <w:p w:rsidR="00C77E74" w:rsidRPr="00D14E6C" w:rsidRDefault="00C77E74" w:rsidP="00C77E74">
      <w:pPr>
        <w:spacing w:after="24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Лицата по т. 1 и 2 са, както следва:</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1. при събирателно дружество - лицата по чл. 84, ал. 1 и чл. 89, ал. 1 от Търговския закон;</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2. при командитно дружество - неограничено отговорните съдружници по чл. 105 от Търговския закон;</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4. при акционерно дружество - лицата по чл. 241, ал. 1, чл. 242, ал. 1 и чл. 244, ал. 1 от Търговския закон;</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5. при командитно дружество с акции - лицата по чл. 256 във връзка с чл. 244, ал. 1 от Търговския закон;</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6. при едноличен търговец - физическото лице - търговец;</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8. в случаите по т. 1 - 7 - и прокуристите, когато има такива;</w:t>
      </w:r>
    </w:p>
    <w:p w:rsidR="00C77E74" w:rsidRPr="00D14E6C" w:rsidRDefault="00C77E74" w:rsidP="00C77E74">
      <w:pPr>
        <w:spacing w:after="24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 случаите по 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 1, 2 и 7 от ЗОП се попълва в отделен ЕЕДОП за всяко лице или за някои от лицата.</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lastRenderedPageBreak/>
        <w:t>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Участник, за когото са налице основания по чл. 54,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Мотивите за приемане или отхвърляне на предприетите по чл.56, ал.1 от ЗОП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Когато за участник е налице някое от основанията по чл. 54, ал. 1 от ЗОП и преди подаването на офертата той е предприел мерки за доказване на надеждност по чл. 56 ЗОП, тези мерки се описват в ЕЕДОП.</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Като доказателства за надеждността на участника се представят следните документи:</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C77E74" w:rsidRPr="00D14E6C" w:rsidRDefault="00C77E74" w:rsidP="00C77E74">
      <w:pPr>
        <w:spacing w:after="24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2. по отношение на обстоятелството по чл. 56, ал. 1, т. 3 ЗОП - документ от съответния компетентен орган за потвърждение на описаните обстоятелства.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Участниците са длъжни да уведомят писмено възложителя в 3-дневен срок от настъпване на обстоятелство по чл. 54, ал. 1, чл. 101, ал. 11 ЗОП.</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В тези случаи възложителят предава уведомлението на председателя на комисията по чл. 103, ал. 1 ЗОП, а когато документите по чл. 106, ал. 1 ЗОП са получени от възложителя, той връща на комисията доклада с указания за отразяване на новонастъпилите обстоятелства.</w:t>
      </w:r>
    </w:p>
    <w:p w:rsidR="00C77E74" w:rsidRPr="00D14E6C" w:rsidRDefault="00C77E74" w:rsidP="00C77E74">
      <w:pPr>
        <w:spacing w:after="120" w:line="240" w:lineRule="auto"/>
        <w:jc w:val="both"/>
        <w:rPr>
          <w:rFonts w:ascii="Times New Roman" w:hAnsi="Times New Roman" w:cs="Times New Roman"/>
          <w:b/>
          <w:sz w:val="24"/>
          <w:szCs w:val="24"/>
          <w:u w:val="single"/>
        </w:rPr>
      </w:pPr>
      <w:r w:rsidRPr="00D14E6C">
        <w:rPr>
          <w:rFonts w:ascii="Times New Roman" w:hAnsi="Times New Roman" w:cs="Times New Roman"/>
          <w:b/>
          <w:sz w:val="24"/>
          <w:szCs w:val="24"/>
          <w:u w:val="single"/>
        </w:rPr>
        <w:t>Прилагане на основанията за отстраняване</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Възложителят отстранява от процедурата участник, за когото са налице основанията по чл.54, ал.1 от ЗОП, възникнали преди или по време на процедурата.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lastRenderedPageBreak/>
        <w:t>Това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Основанията за отстраняване се прилагат до изтичане на следните срокове:</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1. пет години от влизането в сила на присъдата - по отношение на обстоятелства по чл. 54, ал. 1, т. 1 и 2 от ЗОП, освен ако в присъдата е посочен друг срок;</w:t>
      </w:r>
    </w:p>
    <w:p w:rsidR="00C77E74" w:rsidRPr="00D14E6C" w:rsidRDefault="00C77E74" w:rsidP="00C77E74">
      <w:pPr>
        <w:spacing w:after="24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2. три години от датата на настъпване на обстоятелствата по чл. 54, ал. 1, т. 5, буква „а" и т. 6 от ЗОП, освен ако в акта, с който е установено обстоятелството, е посочен друг срок.</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Стопанските субекти, за които са налице обстоятелства по чл. 54, ал. 1, т. 5, буква „а" от ЗОП, се включват в списък, който има информативен характер.</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В случай на отстраняване по чл. 54 от ЗОП, възложителят трябва да осигури доказателства за наличие на основания за отстраняване.</w:t>
      </w:r>
    </w:p>
    <w:p w:rsidR="00C77E74" w:rsidRPr="00D14E6C" w:rsidRDefault="00C77E74" w:rsidP="00C77E74">
      <w:pPr>
        <w:keepNext/>
        <w:spacing w:after="120" w:line="240" w:lineRule="auto"/>
        <w:jc w:val="both"/>
        <w:rPr>
          <w:rFonts w:ascii="Times New Roman" w:hAnsi="Times New Roman" w:cs="Times New Roman"/>
          <w:b/>
          <w:sz w:val="24"/>
          <w:szCs w:val="24"/>
          <w:u w:val="single"/>
        </w:rPr>
      </w:pPr>
      <w:r w:rsidRPr="00D14E6C">
        <w:rPr>
          <w:rFonts w:ascii="Times New Roman" w:hAnsi="Times New Roman" w:cs="Times New Roman"/>
          <w:b/>
          <w:sz w:val="24"/>
          <w:szCs w:val="24"/>
          <w:u w:val="single"/>
        </w:rPr>
        <w:t>Доказване липсата на основания за отстраняване</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За доказване на липсата на основания за отстраняване участникът, избран за изпълнител, представя:</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1. за обстоятелствата по чл. 54, ал. 1, т. 1 от ЗОП - свидетелство за съдимост;</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C77E74" w:rsidRPr="00D14E6C" w:rsidRDefault="00C77E74" w:rsidP="00C77E74">
      <w:pPr>
        <w:spacing w:after="24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3. за обстоятелството по чл. 54, ал. 1, т. 6 от ЗОП - удостоверение от органите на Изпълнителна агенция „Главна инспекция по труда".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Когато в удостоверението по т. 3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Възложителят няма право да изисква представянето на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C77E74" w:rsidRPr="00D14E6C" w:rsidRDefault="00C77E74" w:rsidP="00C77E74">
      <w:pPr>
        <w:spacing w:after="120" w:line="240" w:lineRule="auto"/>
        <w:jc w:val="both"/>
        <w:rPr>
          <w:rFonts w:ascii="Times New Roman" w:hAnsi="Times New Roman" w:cs="Times New Roman"/>
          <w:b/>
          <w:sz w:val="24"/>
          <w:szCs w:val="24"/>
          <w:u w:val="single"/>
        </w:rPr>
      </w:pPr>
      <w:r w:rsidRPr="00D14E6C">
        <w:rPr>
          <w:rFonts w:ascii="Times New Roman" w:hAnsi="Times New Roman" w:cs="Times New Roman"/>
          <w:b/>
          <w:sz w:val="24"/>
          <w:szCs w:val="24"/>
          <w:u w:val="single"/>
        </w:rPr>
        <w:t>Възложителят определя по отношение на участниците критерии за подбор, които се отнасят до:</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Възложителят използва спрямо участниците само критериите за подбор по ЗОП, които са необходими за установяване на възможността им да изпълнят поръчката. Поставените критерии са съобразени с предмета, стойността, обема и сложността на поръчката.</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w:t>
      </w:r>
      <w:r w:rsidRPr="00D14E6C">
        <w:rPr>
          <w:rFonts w:ascii="Times New Roman" w:hAnsi="Times New Roman" w:cs="Times New Roman"/>
          <w:sz w:val="24"/>
          <w:szCs w:val="24"/>
        </w:rPr>
        <w:lastRenderedPageBreak/>
        <w:t>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77E74" w:rsidRPr="00D14E6C" w:rsidRDefault="00C77E74" w:rsidP="00C77E74">
      <w:pPr>
        <w:spacing w:after="120" w:line="240" w:lineRule="auto"/>
        <w:jc w:val="both"/>
        <w:rPr>
          <w:rFonts w:ascii="Times New Roman" w:hAnsi="Times New Roman" w:cs="Times New Roman"/>
          <w:b/>
          <w:i/>
          <w:sz w:val="24"/>
          <w:szCs w:val="24"/>
        </w:rPr>
      </w:pPr>
      <w:r w:rsidRPr="00D14E6C">
        <w:rPr>
          <w:rFonts w:ascii="Times New Roman" w:hAnsi="Times New Roman" w:cs="Times New Roman"/>
          <w:b/>
          <w:i/>
          <w:sz w:val="24"/>
          <w:szCs w:val="24"/>
        </w:rPr>
        <w:t>Технически и професионални способности:</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Възложителят определя критерии, въз основа на които да установява, че участниците разполагат с необходимите човешки ресурси, при спазване на подходящ стандарт за качество. Възложителят изисква от участниците:</w:t>
      </w:r>
    </w:p>
    <w:p w:rsidR="00C77E74" w:rsidRPr="00D14E6C" w:rsidRDefault="00C77E74" w:rsidP="00C77E74">
      <w:pPr>
        <w:spacing w:after="24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 xml:space="preserve">1. </w:t>
      </w:r>
      <w:r w:rsidRPr="00D14E6C">
        <w:rPr>
          <w:rFonts w:ascii="Times New Roman" w:hAnsi="Times New Roman" w:cs="Times New Roman"/>
          <w:b/>
          <w:sz w:val="24"/>
          <w:szCs w:val="24"/>
        </w:rPr>
        <w:t>За изпълнение на поръчката</w:t>
      </w:r>
      <w:r w:rsidRPr="00D14E6C">
        <w:rPr>
          <w:rFonts w:ascii="Times New Roman" w:hAnsi="Times New Roman" w:cs="Times New Roman"/>
          <w:sz w:val="24"/>
          <w:szCs w:val="24"/>
        </w:rPr>
        <w:t xml:space="preserve"> участникът следва да разполага със съответния ръководен състав и персонал, с определена професионална компетентност.</w:t>
      </w:r>
    </w:p>
    <w:p w:rsidR="00C77E74" w:rsidRPr="00D14E6C" w:rsidRDefault="00C77E74" w:rsidP="00C77E74">
      <w:pPr>
        <w:spacing w:after="12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 xml:space="preserve">ВАЖНО: Участникът следва да предложи различен </w:t>
      </w:r>
      <w:r w:rsidRPr="00D14E6C">
        <w:rPr>
          <w:rFonts w:ascii="Times New Roman" w:hAnsi="Times New Roman" w:cs="Times New Roman"/>
          <w:b/>
          <w:sz w:val="24"/>
          <w:szCs w:val="24"/>
          <w:u w:val="single"/>
        </w:rPr>
        <w:t xml:space="preserve">персонал от експерти и членове на ръководен състав </w:t>
      </w:r>
      <w:r w:rsidRPr="00D14E6C">
        <w:rPr>
          <w:rFonts w:ascii="Times New Roman" w:hAnsi="Times New Roman" w:cs="Times New Roman"/>
          <w:b/>
          <w:sz w:val="24"/>
          <w:szCs w:val="24"/>
        </w:rPr>
        <w:t xml:space="preserve">по отношение на Екипа за изготвяне на Общ устройствен план на община </w:t>
      </w:r>
      <w:r w:rsidR="00601E1E" w:rsidRPr="00D14E6C">
        <w:rPr>
          <w:rFonts w:ascii="Times New Roman" w:hAnsi="Times New Roman" w:cs="Times New Roman"/>
          <w:b/>
          <w:sz w:val="24"/>
          <w:szCs w:val="24"/>
        </w:rPr>
        <w:t>Тополовград</w:t>
      </w:r>
      <w:r w:rsidRPr="00D14E6C">
        <w:rPr>
          <w:rFonts w:ascii="Times New Roman" w:hAnsi="Times New Roman" w:cs="Times New Roman"/>
          <w:b/>
          <w:sz w:val="24"/>
          <w:szCs w:val="24"/>
        </w:rPr>
        <w:t>, Оценка за съвместимост и Доклад за Екологична оценка.</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Изискването се въвежда с цел гарантиране на качественото изпълнение на обществената поръчка и е съобразено с предмета на поръчката и с нейния обем, които изискват наличието на специфични познания и опит. Съчетанието от специфични умения на експертите ще осигури качественото предоставяне на услугата от страна на избрания изпълнител.</w:t>
      </w:r>
    </w:p>
    <w:p w:rsidR="00C77E74" w:rsidRPr="00D14E6C" w:rsidRDefault="00F76328" w:rsidP="00C77E74">
      <w:pPr>
        <w:spacing w:after="12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1</w:t>
      </w:r>
      <w:r w:rsidR="00C77E74" w:rsidRPr="00D14E6C">
        <w:rPr>
          <w:rFonts w:ascii="Times New Roman" w:hAnsi="Times New Roman" w:cs="Times New Roman"/>
          <w:b/>
          <w:sz w:val="24"/>
          <w:szCs w:val="24"/>
        </w:rPr>
        <w:t xml:space="preserve">.1. За </w:t>
      </w:r>
      <w:r w:rsidR="00C77E74" w:rsidRPr="00D14E6C">
        <w:rPr>
          <w:rFonts w:ascii="Times New Roman" w:hAnsi="Times New Roman" w:cs="Times New Roman"/>
          <w:b/>
          <w:sz w:val="24"/>
          <w:szCs w:val="24"/>
          <w:u w:val="single"/>
        </w:rPr>
        <w:t>Изготвяне на ОУПО</w:t>
      </w:r>
      <w:r w:rsidR="004227D3" w:rsidRPr="00D14E6C">
        <w:rPr>
          <w:rFonts w:ascii="Times New Roman" w:hAnsi="Times New Roman" w:cs="Times New Roman"/>
          <w:b/>
          <w:sz w:val="24"/>
          <w:szCs w:val="24"/>
        </w:rPr>
        <w:t xml:space="preserve"> от поръчката следва да бъде ан</w:t>
      </w:r>
      <w:r w:rsidR="00C77E74" w:rsidRPr="00D14E6C">
        <w:rPr>
          <w:rFonts w:ascii="Times New Roman" w:hAnsi="Times New Roman" w:cs="Times New Roman"/>
          <w:b/>
          <w:sz w:val="24"/>
          <w:szCs w:val="24"/>
        </w:rPr>
        <w:t>гажиран минимум следния персонал от експерти и ръководител, които да отговарят на следните изисквания:</w:t>
      </w:r>
    </w:p>
    <w:p w:rsidR="00F76328" w:rsidRPr="00D14E6C" w:rsidRDefault="00F76328" w:rsidP="00F76328">
      <w:pPr>
        <w:jc w:val="both"/>
        <w:rPr>
          <w:rFonts w:ascii="Times New Roman" w:hAnsi="Times New Roman" w:cs="Times New Roman"/>
          <w:sz w:val="24"/>
          <w:szCs w:val="24"/>
        </w:rPr>
      </w:pPr>
      <w:r w:rsidRPr="00D14E6C">
        <w:rPr>
          <w:rFonts w:ascii="Times New Roman" w:hAnsi="Times New Roman" w:cs="Times New Roman"/>
          <w:sz w:val="28"/>
        </w:rPr>
        <w:t>•</w:t>
      </w:r>
      <w:r w:rsidRPr="00D14E6C">
        <w:rPr>
          <w:rFonts w:ascii="Times New Roman" w:hAnsi="Times New Roman" w:cs="Times New Roman"/>
          <w:sz w:val="24"/>
          <w:szCs w:val="24"/>
        </w:rPr>
        <w:t xml:space="preserve"> </w:t>
      </w:r>
      <w:r w:rsidRPr="00D14E6C">
        <w:rPr>
          <w:rFonts w:ascii="Times New Roman" w:hAnsi="Times New Roman" w:cs="Times New Roman"/>
          <w:b/>
          <w:sz w:val="24"/>
          <w:szCs w:val="24"/>
        </w:rPr>
        <w:t>Ключов експерт 1 Ръководител екип</w:t>
      </w:r>
      <w:r w:rsidRPr="00D14E6C">
        <w:rPr>
          <w:rFonts w:ascii="Times New Roman" w:hAnsi="Times New Roman" w:cs="Times New Roman"/>
          <w:sz w:val="24"/>
          <w:szCs w:val="24"/>
        </w:rPr>
        <w:t xml:space="preserve"> – Завършено висше образование, образователно - квалификационна степен "магистър" в някоя от следните области: Архитектура или Урбанизъм, или еквивалент; С валидно удостоверение за пълна проектантска правоспособност за 2017 г.; </w:t>
      </w:r>
    </w:p>
    <w:p w:rsidR="00F76328" w:rsidRPr="00D14E6C" w:rsidRDefault="00F76328" w:rsidP="00F76328">
      <w:pPr>
        <w:jc w:val="both"/>
        <w:rPr>
          <w:rFonts w:ascii="Times New Roman" w:hAnsi="Times New Roman" w:cs="Times New Roman"/>
          <w:sz w:val="24"/>
          <w:szCs w:val="24"/>
        </w:rPr>
      </w:pPr>
      <w:r w:rsidRPr="00D14E6C">
        <w:rPr>
          <w:rFonts w:ascii="Times New Roman" w:hAnsi="Times New Roman" w:cs="Times New Roman"/>
          <w:b/>
          <w:sz w:val="24"/>
          <w:szCs w:val="24"/>
        </w:rPr>
        <w:t>• Ключов експерт 2 Техническа инфраструктура и комуникационно-транспортни системи</w:t>
      </w:r>
      <w:r w:rsidRPr="00D14E6C">
        <w:rPr>
          <w:rFonts w:ascii="Times New Roman" w:hAnsi="Times New Roman" w:cs="Times New Roman"/>
          <w:sz w:val="24"/>
          <w:szCs w:val="24"/>
        </w:rPr>
        <w:t xml:space="preserve"> – Завършено висше образование, образователно - квалификационна степен "магистър", професионална квалификация "магистър инженер" в някоя от следните области: Транспортно строителство или еквивалент; С валидно удостоверение за пълна проектантска правоспособност за 2017 г.;</w:t>
      </w:r>
    </w:p>
    <w:p w:rsidR="00F76328" w:rsidRPr="00D14E6C" w:rsidRDefault="00F76328" w:rsidP="00F76328">
      <w:pPr>
        <w:jc w:val="both"/>
        <w:rPr>
          <w:rFonts w:ascii="Times New Roman" w:hAnsi="Times New Roman" w:cs="Times New Roman"/>
          <w:sz w:val="24"/>
          <w:szCs w:val="24"/>
        </w:rPr>
      </w:pPr>
      <w:r w:rsidRPr="00D14E6C">
        <w:rPr>
          <w:rFonts w:ascii="Times New Roman" w:hAnsi="Times New Roman" w:cs="Times New Roman"/>
          <w:sz w:val="24"/>
          <w:szCs w:val="24"/>
        </w:rPr>
        <w:t xml:space="preserve">• </w:t>
      </w:r>
      <w:r w:rsidRPr="00D14E6C">
        <w:rPr>
          <w:rFonts w:ascii="Times New Roman" w:hAnsi="Times New Roman" w:cs="Times New Roman"/>
          <w:b/>
          <w:sz w:val="24"/>
          <w:szCs w:val="24"/>
        </w:rPr>
        <w:t>Ключов експерт 3 Водоснабдяване и канализация</w:t>
      </w:r>
      <w:r w:rsidRPr="00D14E6C">
        <w:rPr>
          <w:rFonts w:ascii="Times New Roman" w:hAnsi="Times New Roman" w:cs="Times New Roman"/>
          <w:sz w:val="24"/>
          <w:szCs w:val="24"/>
        </w:rPr>
        <w:t xml:space="preserve"> – Завършено висше образование, образователно - квалификационна степен "магистър", професионална квалификация "магистър инженер" в някоя от следните области: Водоснабдяване и канализация или еквивалент; С валидно удостоверение за пълна проектантска правоспособност за 2017 г.;</w:t>
      </w:r>
    </w:p>
    <w:p w:rsidR="00F76328" w:rsidRPr="00D14E6C" w:rsidRDefault="00F76328" w:rsidP="00F76328">
      <w:pPr>
        <w:jc w:val="both"/>
        <w:rPr>
          <w:rFonts w:ascii="Times New Roman" w:hAnsi="Times New Roman" w:cs="Times New Roman"/>
          <w:sz w:val="24"/>
          <w:szCs w:val="24"/>
        </w:rPr>
      </w:pPr>
      <w:r w:rsidRPr="00D14E6C">
        <w:rPr>
          <w:rFonts w:ascii="Times New Roman" w:hAnsi="Times New Roman" w:cs="Times New Roman"/>
          <w:sz w:val="24"/>
          <w:szCs w:val="24"/>
        </w:rPr>
        <w:t xml:space="preserve">• </w:t>
      </w:r>
      <w:r w:rsidRPr="00D14E6C">
        <w:rPr>
          <w:rFonts w:ascii="Times New Roman" w:hAnsi="Times New Roman" w:cs="Times New Roman"/>
          <w:b/>
          <w:sz w:val="24"/>
          <w:szCs w:val="24"/>
        </w:rPr>
        <w:t>Ключов експерт 4 Електроснабдяване и съобщения</w:t>
      </w:r>
      <w:r w:rsidRPr="00D14E6C">
        <w:rPr>
          <w:rFonts w:ascii="Times New Roman" w:hAnsi="Times New Roman" w:cs="Times New Roman"/>
          <w:sz w:val="24"/>
          <w:szCs w:val="24"/>
        </w:rPr>
        <w:t xml:space="preserve"> – Завършено висше образование, образователно - квалификационна степен "магистър", професионална квалификация "магистър инженер" в някоя от следните области: Електроенергетика и обзавеждане или Електротехника, или еквивалент; С валидно удостоверение за пълна проектантска правоспособност за 2017 г.;</w:t>
      </w:r>
    </w:p>
    <w:p w:rsidR="00F76328" w:rsidRPr="00D14E6C" w:rsidRDefault="00F76328" w:rsidP="00F76328">
      <w:pPr>
        <w:jc w:val="both"/>
        <w:rPr>
          <w:rFonts w:ascii="Times New Roman" w:hAnsi="Times New Roman" w:cs="Times New Roman"/>
          <w:sz w:val="24"/>
          <w:szCs w:val="24"/>
        </w:rPr>
      </w:pPr>
      <w:r w:rsidRPr="00D14E6C">
        <w:rPr>
          <w:rFonts w:ascii="Times New Roman" w:hAnsi="Times New Roman" w:cs="Times New Roman"/>
          <w:sz w:val="24"/>
          <w:szCs w:val="24"/>
        </w:rPr>
        <w:t xml:space="preserve">• </w:t>
      </w:r>
      <w:r w:rsidRPr="00D14E6C">
        <w:rPr>
          <w:rFonts w:ascii="Times New Roman" w:hAnsi="Times New Roman" w:cs="Times New Roman"/>
          <w:b/>
          <w:sz w:val="24"/>
          <w:szCs w:val="24"/>
        </w:rPr>
        <w:t>Ключов експерт 5 Икономически анализ и прогнози</w:t>
      </w:r>
      <w:r w:rsidRPr="00D14E6C">
        <w:rPr>
          <w:rFonts w:ascii="Times New Roman" w:hAnsi="Times New Roman" w:cs="Times New Roman"/>
          <w:sz w:val="24"/>
          <w:szCs w:val="24"/>
        </w:rPr>
        <w:t xml:space="preserve"> - Завършено висше образование, образователно - квалификационна степен "магистър" в някоя от следните области: Икономика, Социология, География или еквивалент; </w:t>
      </w:r>
    </w:p>
    <w:p w:rsidR="00F76328" w:rsidRPr="00D14E6C" w:rsidRDefault="00F76328" w:rsidP="00F76328">
      <w:pPr>
        <w:jc w:val="both"/>
        <w:rPr>
          <w:rFonts w:ascii="Times New Roman" w:hAnsi="Times New Roman" w:cs="Times New Roman"/>
          <w:sz w:val="24"/>
          <w:szCs w:val="24"/>
        </w:rPr>
      </w:pPr>
      <w:r w:rsidRPr="00D14E6C">
        <w:rPr>
          <w:rFonts w:ascii="Times New Roman" w:hAnsi="Times New Roman" w:cs="Times New Roman"/>
          <w:b/>
          <w:sz w:val="24"/>
          <w:szCs w:val="24"/>
        </w:rPr>
        <w:lastRenderedPageBreak/>
        <w:t>• Ключов експерт 6 Геодезист</w:t>
      </w:r>
      <w:r w:rsidRPr="00D14E6C">
        <w:rPr>
          <w:rFonts w:ascii="Times New Roman" w:hAnsi="Times New Roman" w:cs="Times New Roman"/>
          <w:sz w:val="24"/>
          <w:szCs w:val="24"/>
        </w:rPr>
        <w:t xml:space="preserve"> – Завършено висше образование, образователно - квалификационна степен "магистър " в някоя от следните области: Геодезия или ГИС, или Картография, или еквивалент; С валидно удостоверение за пълна проектантска правоспособност за 2017 г.;</w:t>
      </w:r>
    </w:p>
    <w:p w:rsidR="00C77E74" w:rsidRPr="00D14E6C" w:rsidRDefault="00C77E74" w:rsidP="00C77E74">
      <w:pPr>
        <w:spacing w:after="12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 xml:space="preserve">2.2. За </w:t>
      </w:r>
      <w:r w:rsidRPr="00D14E6C">
        <w:rPr>
          <w:rFonts w:ascii="Times New Roman" w:hAnsi="Times New Roman" w:cs="Times New Roman"/>
          <w:b/>
          <w:sz w:val="24"/>
          <w:szCs w:val="24"/>
          <w:u w:val="single"/>
        </w:rPr>
        <w:t>Изготвяне на ЕО и ОС</w:t>
      </w:r>
      <w:r w:rsidR="004227D3" w:rsidRPr="00D14E6C">
        <w:rPr>
          <w:rFonts w:ascii="Times New Roman" w:hAnsi="Times New Roman" w:cs="Times New Roman"/>
          <w:b/>
          <w:sz w:val="24"/>
          <w:szCs w:val="24"/>
        </w:rPr>
        <w:t xml:space="preserve"> от поръчката следва да бъде ан</w:t>
      </w:r>
      <w:r w:rsidRPr="00D14E6C">
        <w:rPr>
          <w:rFonts w:ascii="Times New Roman" w:hAnsi="Times New Roman" w:cs="Times New Roman"/>
          <w:b/>
          <w:sz w:val="24"/>
          <w:szCs w:val="24"/>
        </w:rPr>
        <w:t>гажиран минимум един експерт, който трябва да отговаря на изискванията на чл.83 от ЗООС и чл.16 от НУРИЕОПП, както следва:</w:t>
      </w:r>
    </w:p>
    <w:p w:rsidR="00C77E74" w:rsidRPr="00D14E6C" w:rsidRDefault="00C77E74" w:rsidP="00C77E74">
      <w:pPr>
        <w:pStyle w:val="a3"/>
        <w:numPr>
          <w:ilvl w:val="1"/>
          <w:numId w:val="14"/>
        </w:numPr>
        <w:spacing w:after="120" w:line="240" w:lineRule="auto"/>
        <w:ind w:left="714" w:hanging="357"/>
        <w:contextualSpacing w:val="0"/>
        <w:jc w:val="both"/>
        <w:rPr>
          <w:rFonts w:ascii="Times New Roman" w:hAnsi="Times New Roman" w:cs="Times New Roman"/>
          <w:b/>
          <w:sz w:val="24"/>
          <w:szCs w:val="24"/>
        </w:rPr>
      </w:pPr>
      <w:r w:rsidRPr="00D14E6C">
        <w:rPr>
          <w:rFonts w:ascii="Times New Roman" w:hAnsi="Times New Roman" w:cs="Times New Roman"/>
          <w:b/>
          <w:sz w:val="24"/>
          <w:szCs w:val="24"/>
        </w:rPr>
        <w:t>Ключов Експерт 7</w:t>
      </w:r>
    </w:p>
    <w:p w:rsidR="00C77E74" w:rsidRPr="00D14E6C" w:rsidRDefault="00C77E74" w:rsidP="00C77E74">
      <w:pPr>
        <w:spacing w:after="240" w:line="240" w:lineRule="auto"/>
        <w:ind w:left="709"/>
        <w:jc w:val="both"/>
        <w:rPr>
          <w:rFonts w:ascii="Times New Roman" w:hAnsi="Times New Roman" w:cs="Times New Roman"/>
          <w:sz w:val="24"/>
          <w:szCs w:val="24"/>
        </w:rPr>
      </w:pPr>
      <w:r w:rsidRPr="00D14E6C">
        <w:rPr>
          <w:rFonts w:ascii="Times New Roman" w:hAnsi="Times New Roman" w:cs="Times New Roman"/>
          <w:sz w:val="24"/>
          <w:szCs w:val="24"/>
        </w:rPr>
        <w:t>- опит в изготвянето на анализи за състоянието, проблемите и перспективите по отношение на: опазване на води, въздух, почви и защита от шум и/или, повишаване качествата на градската среда и/или, управление на зелени системи и/или, енергийна ефективност и възобновяеми източници и/или, предотвратяване и отстраняване на екологични щети и/или, управление на отпадъците или еквивалентно.</w:t>
      </w:r>
    </w:p>
    <w:p w:rsidR="00C77E74" w:rsidRPr="00D14E6C" w:rsidRDefault="00C77E74" w:rsidP="00C77E74">
      <w:pPr>
        <w:spacing w:after="12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Той е отговорен за:</w:t>
      </w:r>
    </w:p>
    <w:p w:rsidR="00C77E74" w:rsidRPr="00D14E6C" w:rsidRDefault="00C77E74" w:rsidP="00C77E74">
      <w:pPr>
        <w:spacing w:after="120" w:line="240" w:lineRule="auto"/>
        <w:ind w:left="708"/>
        <w:jc w:val="both"/>
        <w:rPr>
          <w:rFonts w:ascii="Times New Roman" w:hAnsi="Times New Roman" w:cs="Times New Roman"/>
          <w:sz w:val="24"/>
          <w:szCs w:val="24"/>
        </w:rPr>
      </w:pPr>
      <w:r w:rsidRPr="00D14E6C">
        <w:rPr>
          <w:rFonts w:ascii="Times New Roman" w:hAnsi="Times New Roman" w:cs="Times New Roman"/>
          <w:sz w:val="24"/>
          <w:szCs w:val="24"/>
        </w:rPr>
        <w:t>- съобразяването със схема, предложена от възложителя, за съвместяване на процеса на планиране и основните процедурни етапи на ЕО съгласно чл. 3, ал. 1 от Наредбата, в т.ч. за взаимодействие на екипите по разработване на проекта за плана/програмата на доклада по оценка на степента на въздействие, когато такъв е изискан от компетентния орган по околна среда, и на доклада за ЕО/екологичната част;</w:t>
      </w:r>
    </w:p>
    <w:p w:rsidR="00C77E74" w:rsidRPr="00D14E6C" w:rsidRDefault="00C77E74" w:rsidP="00C77E74">
      <w:pPr>
        <w:spacing w:after="120" w:line="240" w:lineRule="auto"/>
        <w:ind w:left="708"/>
        <w:jc w:val="both"/>
        <w:rPr>
          <w:rFonts w:ascii="Times New Roman" w:hAnsi="Times New Roman" w:cs="Times New Roman"/>
          <w:sz w:val="24"/>
          <w:szCs w:val="24"/>
        </w:rPr>
      </w:pPr>
      <w:r w:rsidRPr="00D14E6C">
        <w:rPr>
          <w:rFonts w:ascii="Times New Roman" w:hAnsi="Times New Roman" w:cs="Times New Roman"/>
          <w:sz w:val="24"/>
          <w:szCs w:val="24"/>
        </w:rPr>
        <w:t>- пълнотата и достоверността на използваната информация за ЕО и избора на методи за ЕО;</w:t>
      </w:r>
    </w:p>
    <w:p w:rsidR="00C77E74" w:rsidRPr="00D14E6C" w:rsidRDefault="00C77E74" w:rsidP="00C77E74">
      <w:pPr>
        <w:spacing w:after="120" w:line="240" w:lineRule="auto"/>
        <w:ind w:left="708"/>
        <w:jc w:val="both"/>
        <w:rPr>
          <w:rFonts w:ascii="Times New Roman" w:hAnsi="Times New Roman" w:cs="Times New Roman"/>
          <w:sz w:val="24"/>
          <w:szCs w:val="24"/>
        </w:rPr>
      </w:pPr>
      <w:r w:rsidRPr="00D14E6C">
        <w:rPr>
          <w:rFonts w:ascii="Times New Roman" w:hAnsi="Times New Roman" w:cs="Times New Roman"/>
          <w:sz w:val="24"/>
          <w:szCs w:val="24"/>
        </w:rPr>
        <w:t>- отразяването на резултатите от консултациите;</w:t>
      </w:r>
    </w:p>
    <w:p w:rsidR="00C77E74" w:rsidRPr="00D14E6C" w:rsidRDefault="00C77E74" w:rsidP="00C77E74">
      <w:pPr>
        <w:spacing w:after="120" w:line="240" w:lineRule="auto"/>
        <w:ind w:left="708"/>
        <w:jc w:val="both"/>
        <w:rPr>
          <w:rFonts w:ascii="Times New Roman" w:hAnsi="Times New Roman" w:cs="Times New Roman"/>
          <w:sz w:val="24"/>
          <w:szCs w:val="24"/>
        </w:rPr>
      </w:pPr>
      <w:r w:rsidRPr="00D14E6C">
        <w:rPr>
          <w:rFonts w:ascii="Times New Roman" w:hAnsi="Times New Roman" w:cs="Times New Roman"/>
          <w:sz w:val="24"/>
          <w:szCs w:val="24"/>
        </w:rPr>
        <w:t>- обективността на заключението в екологичната част на плана и предложените мерки, в т.ч. за съобразяване със заключения и мерки в доклада за оценка на степента на въздействие, когато такъв е изискан от компетентния орган по околна среда;</w:t>
      </w:r>
    </w:p>
    <w:p w:rsidR="00C77E74" w:rsidRPr="00D14E6C" w:rsidRDefault="00C77E74" w:rsidP="00C77E74">
      <w:pPr>
        <w:spacing w:after="240" w:line="240" w:lineRule="auto"/>
        <w:ind w:left="709"/>
        <w:jc w:val="both"/>
        <w:rPr>
          <w:rFonts w:ascii="Times New Roman" w:hAnsi="Times New Roman" w:cs="Times New Roman"/>
          <w:sz w:val="24"/>
          <w:szCs w:val="24"/>
        </w:rPr>
      </w:pPr>
      <w:r w:rsidRPr="00D14E6C">
        <w:rPr>
          <w:rFonts w:ascii="Times New Roman" w:hAnsi="Times New Roman" w:cs="Times New Roman"/>
          <w:sz w:val="24"/>
          <w:szCs w:val="24"/>
        </w:rPr>
        <w:t>- качеството на цялостния доклад за ЕО.</w:t>
      </w:r>
    </w:p>
    <w:p w:rsidR="00C77E74" w:rsidRPr="00D14E6C" w:rsidRDefault="00C77E74" w:rsidP="00C77E74">
      <w:pPr>
        <w:spacing w:after="12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Експертът, натоварен с екологичната оценка отговаря за пълнотата, достоверността, обективността и качеството на разработения от него раздел на доклада за ЕО и на даденото от него заключение по смисъла на чл. 83, ал. 5 от ЗООС.</w:t>
      </w:r>
    </w:p>
    <w:p w:rsidR="00C77E74" w:rsidRPr="00D14E6C" w:rsidRDefault="00C77E74" w:rsidP="00C77E74">
      <w:pPr>
        <w:spacing w:after="12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Когато настъпят вреди поради неизпълнение на задълженията му, експертът носи отговорност в пълен размер.</w:t>
      </w:r>
    </w:p>
    <w:p w:rsidR="00C77E74" w:rsidRPr="00D14E6C" w:rsidRDefault="00C77E74" w:rsidP="00C77E74">
      <w:pPr>
        <w:spacing w:after="120" w:line="240" w:lineRule="auto"/>
        <w:jc w:val="both"/>
        <w:rPr>
          <w:rFonts w:ascii="Times New Roman" w:hAnsi="Times New Roman" w:cs="Times New Roman"/>
          <w:b/>
          <w:i/>
          <w:sz w:val="24"/>
          <w:szCs w:val="24"/>
          <w:u w:val="single"/>
        </w:rPr>
      </w:pPr>
      <w:r w:rsidRPr="00D14E6C">
        <w:rPr>
          <w:rFonts w:ascii="Times New Roman" w:hAnsi="Times New Roman" w:cs="Times New Roman"/>
          <w:b/>
          <w:i/>
          <w:sz w:val="24"/>
          <w:szCs w:val="24"/>
          <w:u w:val="single"/>
        </w:rPr>
        <w:t>Едно физическо лице може да изпълнява функциите само на един Ключов експерт в Екипа на Участника.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Участникът може да предложи и други допълнителни експерти, извън посочените като задължителни, съгласно изискванията на възложителя и настоящата документация за участие.</w:t>
      </w:r>
    </w:p>
    <w:p w:rsidR="00C77E74" w:rsidRPr="00D14E6C" w:rsidRDefault="00C77E74" w:rsidP="00C77E74">
      <w:pPr>
        <w:spacing w:after="120" w:line="240" w:lineRule="auto"/>
        <w:jc w:val="both"/>
        <w:rPr>
          <w:rFonts w:ascii="Times New Roman" w:hAnsi="Times New Roman" w:cs="Times New Roman"/>
          <w:b/>
          <w:i/>
          <w:sz w:val="24"/>
          <w:szCs w:val="24"/>
        </w:rPr>
      </w:pPr>
      <w:r w:rsidRPr="00D14E6C">
        <w:rPr>
          <w:rFonts w:ascii="Times New Roman" w:hAnsi="Times New Roman" w:cs="Times New Roman"/>
          <w:b/>
          <w:i/>
          <w:sz w:val="24"/>
          <w:szCs w:val="24"/>
        </w:rPr>
        <w:t>При подаване на офертата, на основание чл.67, ал.1 ЗОП, участникът декларира съответствието с посочения критерий за подбор чрез представяне на ЕЕДОП (образец 1), попълнен в съответната част, а именно: част IV Критерии за подбор, раздел В – Технически и професионални способности, т.6.</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lastRenderedPageBreak/>
        <w:t>Предложеният от участника персонал и ръководители за всяка една от дейностите трябва да отговаря на подробно описаните изисквания към експерти.</w:t>
      </w:r>
    </w:p>
    <w:p w:rsidR="00C77E74" w:rsidRPr="00D14E6C" w:rsidRDefault="00C77E74" w:rsidP="00C77E74">
      <w:pPr>
        <w:spacing w:after="120" w:line="240" w:lineRule="auto"/>
        <w:jc w:val="both"/>
        <w:rPr>
          <w:rFonts w:ascii="Times New Roman" w:hAnsi="Times New Roman" w:cs="Times New Roman"/>
          <w:i/>
          <w:sz w:val="24"/>
          <w:szCs w:val="24"/>
        </w:rPr>
      </w:pPr>
      <w:r w:rsidRPr="00D14E6C">
        <w:rPr>
          <w:rFonts w:ascii="Times New Roman" w:hAnsi="Times New Roman" w:cs="Times New Roman"/>
          <w:i/>
          <w:sz w:val="24"/>
          <w:szCs w:val="24"/>
        </w:rPr>
        <w:t xml:space="preserve">За доказване на поставеното изискване </w:t>
      </w:r>
      <w:r w:rsidRPr="00D14E6C">
        <w:rPr>
          <w:rFonts w:ascii="Times New Roman" w:hAnsi="Times New Roman" w:cs="Times New Roman"/>
          <w:i/>
          <w:sz w:val="24"/>
          <w:szCs w:val="24"/>
          <w:u w:val="single"/>
        </w:rPr>
        <w:t>участникът, избран за изпълнител</w:t>
      </w:r>
      <w:r w:rsidR="00DA03E2">
        <w:rPr>
          <w:rFonts w:ascii="Times New Roman" w:hAnsi="Times New Roman" w:cs="Times New Roman"/>
          <w:i/>
          <w:sz w:val="24"/>
          <w:szCs w:val="24"/>
          <w:u w:val="single"/>
          <w:lang w:val="en-US"/>
        </w:rPr>
        <w:t>,</w:t>
      </w:r>
      <w:r w:rsidRPr="00D14E6C">
        <w:rPr>
          <w:rFonts w:ascii="Times New Roman" w:hAnsi="Times New Roman" w:cs="Times New Roman"/>
          <w:i/>
          <w:sz w:val="24"/>
          <w:szCs w:val="24"/>
        </w:rPr>
        <w:t xml:space="preserve"> следва да представи: Списък на персонала, който ще изпълнява поръчката и на членовете на ръководния състав, които ще отговарят за изпълнението, в който е посочена професионалната компетентност на лицата.</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Всяка промяна в персонала от експерти или в ръководителите се извършва при спазване на разпоредбите на договора за изпълнение на обществената поръчка.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 тази връзка се поставят следните изисквания:</w:t>
      </w:r>
    </w:p>
    <w:p w:rsidR="00C77E74" w:rsidRPr="00D14E6C" w:rsidRDefault="00C77E74" w:rsidP="00C77E74">
      <w:pPr>
        <w:pStyle w:val="a3"/>
        <w:numPr>
          <w:ilvl w:val="0"/>
          <w:numId w:val="17"/>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Замяна на експерт, част от посочения от участника персонал, както и на ръководител, се допуска със съгласие на Възложителя;</w:t>
      </w:r>
    </w:p>
    <w:p w:rsidR="00C77E74" w:rsidRPr="00D14E6C" w:rsidRDefault="00C77E74" w:rsidP="00C77E74">
      <w:pPr>
        <w:pStyle w:val="a3"/>
        <w:numPr>
          <w:ilvl w:val="0"/>
          <w:numId w:val="17"/>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Оттегляне на експерт от персонала и/или ръководител или замяната му с друг се допуска само по уважителни, в т.ч. здравословни причини или обективна невъзможност, които не позволяват на експерта да продължи да работи по изпълнение на поръчката;</w:t>
      </w:r>
    </w:p>
    <w:p w:rsidR="00C77E74" w:rsidRPr="00D14E6C" w:rsidRDefault="00C77E74" w:rsidP="00C77E74">
      <w:pPr>
        <w:pStyle w:val="a3"/>
        <w:numPr>
          <w:ilvl w:val="0"/>
          <w:numId w:val="17"/>
        </w:numPr>
        <w:spacing w:after="24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Замяната на експерти от персонала и/или на ръководители трябва винаги да е с лица, отговарящи на същите изисквания, като одобрения от възложителя персонал и ръководители.</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b/>
          <w:sz w:val="24"/>
          <w:szCs w:val="24"/>
        </w:rPr>
        <w:t>2.</w:t>
      </w:r>
      <w:r w:rsidR="004227D3" w:rsidRPr="00D14E6C">
        <w:rPr>
          <w:rFonts w:ascii="Times New Roman" w:hAnsi="Times New Roman" w:cs="Times New Roman"/>
          <w:b/>
          <w:sz w:val="24"/>
          <w:szCs w:val="24"/>
        </w:rPr>
        <w:t xml:space="preserve"> </w:t>
      </w:r>
      <w:r w:rsidRPr="00D14E6C">
        <w:rPr>
          <w:rFonts w:ascii="Times New Roman" w:hAnsi="Times New Roman" w:cs="Times New Roman"/>
          <w:sz w:val="24"/>
          <w:szCs w:val="24"/>
        </w:rPr>
        <w:t>Участникът да прилага системи за управление на качеството съгласно стандарт ISO 9001:2008 или еквивалент, с предметен обхват „устройствено планиране“. 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C77E74" w:rsidRPr="00D14E6C" w:rsidRDefault="00C77E74" w:rsidP="00C77E74">
      <w:pPr>
        <w:spacing w:after="120" w:line="240" w:lineRule="auto"/>
        <w:jc w:val="both"/>
        <w:rPr>
          <w:rFonts w:ascii="Times New Roman" w:hAnsi="Times New Roman" w:cs="Times New Roman"/>
          <w:b/>
          <w:i/>
          <w:sz w:val="24"/>
          <w:szCs w:val="24"/>
        </w:rPr>
      </w:pPr>
      <w:r w:rsidRPr="00D14E6C">
        <w:rPr>
          <w:rFonts w:ascii="Times New Roman" w:hAnsi="Times New Roman" w:cs="Times New Roman"/>
          <w:b/>
          <w:i/>
          <w:sz w:val="24"/>
          <w:szCs w:val="24"/>
        </w:rPr>
        <w:t>При подаване на офертата, на основание чл.67, ал.1 ЗОП, участникът декларира съответствието с посочения критерий за подбор чрез представяне на ЕЕДОП (образец 1), попълнен в съответната част, а именно: част IV Критерии за подбор, раздел Г – Стандарти за осигуряване на качеството;</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 xml:space="preserve">За доказване на поставеното изискване </w:t>
      </w:r>
      <w:r w:rsidRPr="00D14E6C">
        <w:rPr>
          <w:rFonts w:ascii="Times New Roman" w:hAnsi="Times New Roman" w:cs="Times New Roman"/>
          <w:sz w:val="24"/>
          <w:szCs w:val="24"/>
          <w:u w:val="single"/>
        </w:rPr>
        <w:t>участникът, избран за изпълнител</w:t>
      </w:r>
      <w:r w:rsidRPr="00D14E6C">
        <w:rPr>
          <w:rFonts w:ascii="Times New Roman" w:hAnsi="Times New Roman" w:cs="Times New Roman"/>
          <w:sz w:val="24"/>
          <w:szCs w:val="24"/>
        </w:rPr>
        <w:t xml:space="preserve"> следва да представи: </w:t>
      </w:r>
      <w:r w:rsidRPr="00D14E6C">
        <w:rPr>
          <w:rFonts w:ascii="Times New Roman" w:hAnsi="Times New Roman" w:cs="Times New Roman"/>
          <w:b/>
          <w:i/>
          <w:sz w:val="24"/>
          <w:szCs w:val="24"/>
        </w:rPr>
        <w:t>заверено копие на сертификат по</w:t>
      </w:r>
      <w:r w:rsidRPr="00D14E6C">
        <w:rPr>
          <w:rFonts w:ascii="Times New Roman" w:hAnsi="Times New Roman" w:cs="Times New Roman"/>
          <w:sz w:val="24"/>
          <w:szCs w:val="24"/>
        </w:rPr>
        <w:t xml:space="preserve"> ISO 9001:2008 или еквивалентни мерки.</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p w:rsidR="00C77E74" w:rsidRPr="00D14E6C" w:rsidRDefault="00C77E74" w:rsidP="00C77E74">
      <w:pPr>
        <w:spacing w:after="120" w:line="240" w:lineRule="auto"/>
        <w:jc w:val="both"/>
        <w:rPr>
          <w:rFonts w:ascii="Times New Roman" w:hAnsi="Times New Roman" w:cs="Times New Roman"/>
          <w:i/>
          <w:sz w:val="24"/>
          <w:szCs w:val="24"/>
        </w:rPr>
      </w:pPr>
      <w:r w:rsidRPr="00D14E6C">
        <w:rPr>
          <w:rFonts w:ascii="Times New Roman" w:hAnsi="Times New Roman" w:cs="Times New Roman"/>
          <w:i/>
          <w:sz w:val="24"/>
          <w:szCs w:val="24"/>
        </w:rPr>
        <w:t>Използване на капацитета на трети лица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w:t>
      </w:r>
      <w:r w:rsidRPr="00D14E6C">
        <w:rPr>
          <w:rFonts w:ascii="Times New Roman" w:hAnsi="Times New Roman" w:cs="Times New Roman"/>
          <w:sz w:val="24"/>
          <w:szCs w:val="24"/>
        </w:rPr>
        <w:lastRenderedPageBreak/>
        <w:t>икономическото и финансовото състояние, техническите способности и професионалната компетентност.</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Възложителят изисква от участника да замени посоченото от него трето лице, ако то не отговаря на някое от условията по чл.65, ал. 4 от ЗОП.</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чл.65, ал. 2 – 4 от ЗОП.</w:t>
      </w:r>
    </w:p>
    <w:p w:rsidR="00C77E74" w:rsidRPr="00D14E6C" w:rsidRDefault="00C77E74" w:rsidP="00C77E74">
      <w:pPr>
        <w:keepNext/>
        <w:spacing w:after="120" w:line="240" w:lineRule="auto"/>
        <w:jc w:val="both"/>
        <w:rPr>
          <w:rFonts w:ascii="Times New Roman" w:hAnsi="Times New Roman" w:cs="Times New Roman"/>
          <w:i/>
          <w:sz w:val="24"/>
          <w:szCs w:val="24"/>
        </w:rPr>
      </w:pPr>
      <w:r w:rsidRPr="00D14E6C">
        <w:rPr>
          <w:rFonts w:ascii="Times New Roman" w:hAnsi="Times New Roman" w:cs="Times New Roman"/>
          <w:i/>
          <w:sz w:val="24"/>
          <w:szCs w:val="24"/>
        </w:rPr>
        <w:t>Подизпълнители</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Възложителят изисква замяна на подизпълнител, който не отговаря на условията по чл.66, ал. 2 от ЗОП.</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При обществени поръчки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lastRenderedPageBreak/>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1. за новия подизпълнител не са налице основанията за отстраняване в процедурата;</w:t>
      </w:r>
    </w:p>
    <w:p w:rsidR="00C77E74" w:rsidRPr="00D14E6C" w:rsidRDefault="00C77E74" w:rsidP="00C77E74">
      <w:pPr>
        <w:spacing w:after="24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При замяна или включване на подизпълнител изпълнителят представя на възложителя всички документи, които доказват изпълнението на условията по чл. 66, ал. 11 от ЗОП.</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посочена по-горе.</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Възложителят няма право да изисква документи, които вече са му били предоставени или са му служебно известни.</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Разясненията се публикуват на профила на купувача в срок до три дни от получаване на искането и в тях не се посочва лицето, направило запитването.</w:t>
      </w:r>
    </w:p>
    <w:p w:rsidR="00C77E74" w:rsidRPr="00D14E6C" w:rsidRDefault="00C77E74" w:rsidP="00C77E74">
      <w:pPr>
        <w:spacing w:before="360" w:after="24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IV. МЕТОДИКА ЗА ОЦЕНКА НА ОФЕРТИТЕ</w:t>
      </w:r>
    </w:p>
    <w:p w:rsidR="00C77E74" w:rsidRPr="00D14E6C" w:rsidRDefault="00C77E74" w:rsidP="00C77E74">
      <w:pPr>
        <w:spacing w:after="120" w:line="240" w:lineRule="auto"/>
        <w:jc w:val="both"/>
        <w:rPr>
          <w:rFonts w:ascii="Times New Roman" w:hAnsi="Times New Roman" w:cs="Times New Roman"/>
          <w:b/>
          <w:i/>
          <w:sz w:val="24"/>
          <w:szCs w:val="24"/>
        </w:rPr>
      </w:pPr>
      <w:r w:rsidRPr="00D14E6C">
        <w:rPr>
          <w:rFonts w:ascii="Times New Roman" w:hAnsi="Times New Roman" w:cs="Times New Roman"/>
          <w:b/>
          <w:i/>
          <w:sz w:val="24"/>
          <w:szCs w:val="24"/>
        </w:rPr>
        <w:t>Обществената поръчка се възлага въз основа на икономически най- изгодната оферта.</w:t>
      </w:r>
    </w:p>
    <w:p w:rsidR="00C77E74" w:rsidRPr="00D14E6C" w:rsidRDefault="00C77E74" w:rsidP="00C77E74">
      <w:pPr>
        <w:spacing w:after="120" w:line="240" w:lineRule="auto"/>
        <w:jc w:val="both"/>
        <w:rPr>
          <w:rFonts w:ascii="Times New Roman" w:hAnsi="Times New Roman" w:cs="Times New Roman"/>
          <w:b/>
          <w:i/>
          <w:sz w:val="24"/>
          <w:szCs w:val="24"/>
        </w:rPr>
      </w:pPr>
      <w:r w:rsidRPr="00D14E6C">
        <w:rPr>
          <w:rFonts w:ascii="Times New Roman" w:hAnsi="Times New Roman" w:cs="Times New Roman"/>
          <w:b/>
          <w:i/>
          <w:sz w:val="24"/>
          <w:szCs w:val="24"/>
        </w:rPr>
        <w:t>Икономически най-изгодната оферта се определя въз основа на следния критерий за възлагане: оптимално съотношение качество/цена.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 xml:space="preserve">Допуснатите до оценка оферти на участниците ще бъдат оценявани въз основа на </w:t>
      </w:r>
      <w:r w:rsidRPr="00D14E6C">
        <w:rPr>
          <w:rFonts w:ascii="Times New Roman" w:hAnsi="Times New Roman" w:cs="Times New Roman"/>
          <w:b/>
          <w:i/>
          <w:sz w:val="24"/>
          <w:szCs w:val="24"/>
        </w:rPr>
        <w:t>методика за определяне на комплексна оценка</w:t>
      </w:r>
      <w:r w:rsidRPr="00D14E6C">
        <w:rPr>
          <w:rFonts w:ascii="Times New Roman" w:hAnsi="Times New Roman" w:cs="Times New Roman"/>
          <w:sz w:val="24"/>
          <w:szCs w:val="24"/>
        </w:rPr>
        <w:t>, изчислена на база на включените показатели в нея, като на първо място се класира офертата с най-висока комплексна оценка.</w:t>
      </w:r>
    </w:p>
    <w:p w:rsidR="00C77E74" w:rsidRPr="00D14E6C" w:rsidRDefault="00C77E74" w:rsidP="00C77E74">
      <w:pPr>
        <w:spacing w:after="120" w:line="240" w:lineRule="auto"/>
        <w:jc w:val="both"/>
        <w:rPr>
          <w:rFonts w:ascii="Times New Roman" w:hAnsi="Times New Roman" w:cs="Times New Roman"/>
          <w:b/>
          <w:sz w:val="24"/>
          <w:szCs w:val="24"/>
          <w:u w:val="single"/>
        </w:rPr>
      </w:pPr>
      <w:r w:rsidRPr="00D14E6C">
        <w:rPr>
          <w:rFonts w:ascii="Times New Roman" w:hAnsi="Times New Roman" w:cs="Times New Roman"/>
          <w:b/>
          <w:sz w:val="24"/>
          <w:szCs w:val="24"/>
          <w:u w:val="single"/>
        </w:rPr>
        <w:t>1. Показатели за оценяване:</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lastRenderedPageBreak/>
        <w:t xml:space="preserve">a. </w:t>
      </w:r>
      <w:r w:rsidRPr="00D14E6C">
        <w:rPr>
          <w:rFonts w:ascii="Times New Roman" w:hAnsi="Times New Roman" w:cs="Times New Roman"/>
          <w:b/>
          <w:sz w:val="24"/>
          <w:szCs w:val="24"/>
        </w:rPr>
        <w:t>ТЕХНИЧЕСКИ ПОКАЗАТЕЛ (ТП)</w:t>
      </w:r>
      <w:r w:rsidRPr="00D14E6C">
        <w:rPr>
          <w:rFonts w:ascii="Times New Roman" w:hAnsi="Times New Roman" w:cs="Times New Roman"/>
          <w:sz w:val="24"/>
          <w:szCs w:val="24"/>
        </w:rPr>
        <w:t xml:space="preserve"> – предложението за изпълнение на поръчката – с относителна тежест 70 %</w:t>
      </w:r>
    </w:p>
    <w:p w:rsidR="00C77E74" w:rsidRPr="00D14E6C" w:rsidRDefault="00C77E74" w:rsidP="00C77E74">
      <w:pPr>
        <w:spacing w:after="24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 xml:space="preserve">b. </w:t>
      </w:r>
      <w:r w:rsidRPr="00D14E6C">
        <w:rPr>
          <w:rFonts w:ascii="Times New Roman" w:hAnsi="Times New Roman" w:cs="Times New Roman"/>
          <w:b/>
          <w:sz w:val="24"/>
          <w:szCs w:val="24"/>
        </w:rPr>
        <w:t>ФИНАНСОВ ПОКАЗАТЕЛ (ФП)</w:t>
      </w:r>
      <w:r w:rsidRPr="00D14E6C">
        <w:rPr>
          <w:rFonts w:ascii="Times New Roman" w:hAnsi="Times New Roman" w:cs="Times New Roman"/>
          <w:sz w:val="24"/>
          <w:szCs w:val="24"/>
        </w:rPr>
        <w:t xml:space="preserve"> – предложена от участника обща цена за изпълнение на поръчката – с относителна тежест 30 %</w:t>
      </w:r>
    </w:p>
    <w:p w:rsidR="00C77E74" w:rsidRPr="00D14E6C" w:rsidRDefault="00C77E74" w:rsidP="00C77E74">
      <w:pPr>
        <w:spacing w:after="12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КОМПЛЕКСНА ОЦЕНКА (КО)</w:t>
      </w:r>
      <w:r w:rsidRPr="00D14E6C">
        <w:rPr>
          <w:rFonts w:ascii="Times New Roman" w:hAnsi="Times New Roman" w:cs="Times New Roman"/>
          <w:sz w:val="24"/>
          <w:szCs w:val="24"/>
        </w:rPr>
        <w:t>:</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Комплексната оценка на офертата на участник се изчислява по посочените показатели и съответните им относителни тежести по следната формула:</w:t>
      </w:r>
    </w:p>
    <w:p w:rsidR="00C77E74" w:rsidRPr="00D14E6C" w:rsidRDefault="00C77E74" w:rsidP="00C77E74">
      <w:pPr>
        <w:spacing w:after="24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КО = ТП x 70% + ФП x 30%</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Максималната възможна стойност на КО е 100 точки!</w:t>
      </w:r>
    </w:p>
    <w:p w:rsidR="00C77E74" w:rsidRPr="00D14E6C" w:rsidRDefault="00C77E74" w:rsidP="00C77E74">
      <w:pPr>
        <w:keepNext/>
        <w:spacing w:after="120" w:line="240" w:lineRule="auto"/>
        <w:jc w:val="both"/>
        <w:rPr>
          <w:rFonts w:ascii="Times New Roman" w:hAnsi="Times New Roman" w:cs="Times New Roman"/>
          <w:b/>
          <w:sz w:val="24"/>
          <w:szCs w:val="24"/>
          <w:u w:val="single"/>
        </w:rPr>
      </w:pPr>
      <w:r w:rsidRPr="00D14E6C">
        <w:rPr>
          <w:rFonts w:ascii="Times New Roman" w:hAnsi="Times New Roman" w:cs="Times New Roman"/>
          <w:b/>
          <w:sz w:val="24"/>
          <w:szCs w:val="24"/>
          <w:u w:val="single"/>
        </w:rPr>
        <w:t>2. Оценяване по ТЕХНИЧЕСКИ ПОКАЗАТЕЛ (ТП):</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 xml:space="preserve">Оценката по този показател се прави на база експертна оценка на Предложението за изпълнение на поръчката, предоставено от участника в неговата техническа оферта и изготвено съгласно Плановото задание за общ устройствен план на Община </w:t>
      </w:r>
      <w:r w:rsidR="00601E1E" w:rsidRPr="00D14E6C">
        <w:rPr>
          <w:rFonts w:ascii="Times New Roman" w:hAnsi="Times New Roman" w:cs="Times New Roman"/>
          <w:sz w:val="24"/>
          <w:szCs w:val="24"/>
        </w:rPr>
        <w:t>Тополовград</w:t>
      </w:r>
      <w:r w:rsidR="004227D3" w:rsidRPr="00D14E6C">
        <w:rPr>
          <w:rFonts w:ascii="Times New Roman" w:hAnsi="Times New Roman" w:cs="Times New Roman"/>
          <w:sz w:val="24"/>
          <w:szCs w:val="24"/>
        </w:rPr>
        <w:t>, Техническата спец</w:t>
      </w:r>
      <w:r w:rsidRPr="00D14E6C">
        <w:rPr>
          <w:rFonts w:ascii="Times New Roman" w:hAnsi="Times New Roman" w:cs="Times New Roman"/>
          <w:sz w:val="24"/>
          <w:szCs w:val="24"/>
        </w:rPr>
        <w:t>ификация и всички останали изискванията на възложителя съгласно документацията за участие.</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 оценката са включени 2 (два) подпоказателя, както следва:</w:t>
      </w:r>
    </w:p>
    <w:p w:rsidR="00C77E74" w:rsidRPr="00D14E6C" w:rsidRDefault="00C77E74" w:rsidP="00C77E74">
      <w:pPr>
        <w:spacing w:after="12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П1 – КОНЦЕПЦИЯ ЗА ИЗПЪЛНЕНИЕ НА ПОРЪЧКАТА – 70 т.</w:t>
      </w:r>
    </w:p>
    <w:p w:rsidR="00C77E74" w:rsidRPr="00D14E6C" w:rsidRDefault="00C77E74" w:rsidP="00C77E74">
      <w:pPr>
        <w:spacing w:after="24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П2 – УПРАВЛЕНИЕ НА РИСКА - 30 т.</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 xml:space="preserve">Подпоказателите, формиращи оценката по показател </w:t>
      </w:r>
      <w:r w:rsidRPr="00D14E6C">
        <w:rPr>
          <w:rFonts w:ascii="Times New Roman" w:hAnsi="Times New Roman" w:cs="Times New Roman"/>
          <w:b/>
          <w:sz w:val="24"/>
          <w:szCs w:val="24"/>
        </w:rPr>
        <w:t>„ТП”</w:t>
      </w:r>
      <w:r w:rsidRPr="00D14E6C">
        <w:rPr>
          <w:rFonts w:ascii="Times New Roman" w:hAnsi="Times New Roman" w:cs="Times New Roman"/>
          <w:sz w:val="24"/>
          <w:szCs w:val="24"/>
        </w:rPr>
        <w:t>, са както следва:</w:t>
      </w:r>
    </w:p>
    <w:tbl>
      <w:tblPr>
        <w:tblStyle w:val="a8"/>
        <w:tblW w:w="9639" w:type="dxa"/>
        <w:tblInd w:w="108" w:type="dxa"/>
        <w:tblLook w:val="04A0"/>
      </w:tblPr>
      <w:tblGrid>
        <w:gridCol w:w="4498"/>
        <w:gridCol w:w="5141"/>
      </w:tblGrid>
      <w:tr w:rsidR="00C77E74" w:rsidRPr="00D14E6C" w:rsidTr="00DA03E2">
        <w:tc>
          <w:tcPr>
            <w:tcW w:w="4498" w:type="dxa"/>
            <w:vAlign w:val="center"/>
          </w:tcPr>
          <w:p w:rsidR="00C77E74" w:rsidRPr="00D14E6C" w:rsidRDefault="00C77E74" w:rsidP="00601E1E">
            <w:pPr>
              <w:spacing w:after="120"/>
              <w:jc w:val="center"/>
              <w:rPr>
                <w:rFonts w:ascii="Times New Roman" w:hAnsi="Times New Roman" w:cs="Times New Roman"/>
                <w:b/>
                <w:sz w:val="24"/>
                <w:szCs w:val="24"/>
              </w:rPr>
            </w:pPr>
            <w:r w:rsidRPr="00D14E6C">
              <w:rPr>
                <w:rFonts w:ascii="Times New Roman" w:hAnsi="Times New Roman" w:cs="Times New Roman"/>
                <w:b/>
                <w:sz w:val="24"/>
                <w:szCs w:val="24"/>
              </w:rPr>
              <w:t>ПОДПОКАЗАТЕЛИ</w:t>
            </w:r>
          </w:p>
        </w:tc>
        <w:tc>
          <w:tcPr>
            <w:tcW w:w="5141" w:type="dxa"/>
            <w:vAlign w:val="center"/>
          </w:tcPr>
          <w:p w:rsidR="00C77E74" w:rsidRPr="00D14E6C" w:rsidRDefault="00C77E74" w:rsidP="00601E1E">
            <w:pPr>
              <w:spacing w:after="120"/>
              <w:jc w:val="center"/>
              <w:rPr>
                <w:rFonts w:ascii="Times New Roman" w:hAnsi="Times New Roman" w:cs="Times New Roman"/>
                <w:b/>
                <w:sz w:val="24"/>
                <w:szCs w:val="24"/>
              </w:rPr>
            </w:pPr>
            <w:r w:rsidRPr="00D14E6C">
              <w:rPr>
                <w:rFonts w:ascii="Times New Roman" w:hAnsi="Times New Roman" w:cs="Times New Roman"/>
                <w:b/>
                <w:sz w:val="24"/>
                <w:szCs w:val="24"/>
              </w:rPr>
              <w:t>МАКСИМАЛЕН БРОЙ ТОЧКИ</w:t>
            </w:r>
          </w:p>
        </w:tc>
      </w:tr>
      <w:tr w:rsidR="00C77E74" w:rsidRPr="00D14E6C" w:rsidTr="00DA03E2">
        <w:tc>
          <w:tcPr>
            <w:tcW w:w="4498" w:type="dxa"/>
            <w:vAlign w:val="center"/>
          </w:tcPr>
          <w:p w:rsidR="00C77E74" w:rsidRPr="00D14E6C" w:rsidRDefault="00C77E74" w:rsidP="00601E1E">
            <w:pPr>
              <w:spacing w:after="120"/>
              <w:jc w:val="center"/>
              <w:rPr>
                <w:rFonts w:ascii="Times New Roman" w:hAnsi="Times New Roman" w:cs="Times New Roman"/>
                <w:b/>
                <w:sz w:val="24"/>
                <w:szCs w:val="24"/>
              </w:rPr>
            </w:pPr>
            <w:r w:rsidRPr="00D14E6C">
              <w:rPr>
                <w:rFonts w:ascii="Times New Roman" w:hAnsi="Times New Roman" w:cs="Times New Roman"/>
                <w:b/>
                <w:sz w:val="24"/>
                <w:szCs w:val="24"/>
              </w:rPr>
              <w:t>П1- Концепция за изпълнение на поръчката</w:t>
            </w:r>
          </w:p>
        </w:tc>
        <w:tc>
          <w:tcPr>
            <w:tcW w:w="5141" w:type="dxa"/>
            <w:vAlign w:val="center"/>
          </w:tcPr>
          <w:p w:rsidR="00C77E74" w:rsidRPr="00D14E6C" w:rsidRDefault="00C77E74" w:rsidP="00601E1E">
            <w:pPr>
              <w:spacing w:after="120"/>
              <w:jc w:val="center"/>
              <w:rPr>
                <w:rFonts w:ascii="Times New Roman" w:hAnsi="Times New Roman" w:cs="Times New Roman"/>
                <w:b/>
                <w:sz w:val="24"/>
                <w:szCs w:val="24"/>
              </w:rPr>
            </w:pPr>
            <w:r w:rsidRPr="00D14E6C">
              <w:rPr>
                <w:rFonts w:ascii="Times New Roman" w:hAnsi="Times New Roman" w:cs="Times New Roman"/>
                <w:b/>
                <w:sz w:val="24"/>
                <w:szCs w:val="24"/>
              </w:rPr>
              <w:t>70 Точки</w:t>
            </w:r>
          </w:p>
        </w:tc>
      </w:tr>
      <w:tr w:rsidR="00C77E74" w:rsidRPr="00D14E6C" w:rsidTr="00DA03E2">
        <w:tc>
          <w:tcPr>
            <w:tcW w:w="4498" w:type="dxa"/>
          </w:tcPr>
          <w:p w:rsidR="00C77E74" w:rsidRPr="00D14E6C" w:rsidRDefault="00C77E74" w:rsidP="00601E1E">
            <w:pPr>
              <w:spacing w:after="120"/>
              <w:jc w:val="both"/>
              <w:rPr>
                <w:rFonts w:ascii="Times New Roman" w:hAnsi="Times New Roman" w:cs="Times New Roman"/>
                <w:sz w:val="24"/>
                <w:szCs w:val="24"/>
              </w:rPr>
            </w:pPr>
            <w:r w:rsidRPr="00D14E6C">
              <w:rPr>
                <w:rFonts w:ascii="Times New Roman" w:hAnsi="Times New Roman" w:cs="Times New Roman"/>
                <w:sz w:val="24"/>
                <w:szCs w:val="24"/>
                <w:u w:val="single"/>
              </w:rPr>
              <w:t>Концепцията за изпълнение следва да включва:</w:t>
            </w:r>
            <w:r w:rsidRPr="00D14E6C">
              <w:rPr>
                <w:rFonts w:ascii="Times New Roman" w:hAnsi="Times New Roman" w:cs="Times New Roman"/>
                <w:sz w:val="24"/>
                <w:szCs w:val="24"/>
              </w:rPr>
              <w:t xml:space="preserve"> разбирането на участника относно целите на поръчката и постигането на очакваните резултати; подход, етапност и начин за изпълнение на дейностите, попадащи в предмета на поръчката; йерархично и експертно структуриране на членовете на персонала и ръководителите за изпълнение на поръчката за всяка една от дейностите (дейност 1 и дейност 2) от Техническата спецификация, с конкретно разпределени и описани функции, задачи и отговорности на всеки един от тях.</w:t>
            </w:r>
          </w:p>
        </w:tc>
        <w:tc>
          <w:tcPr>
            <w:tcW w:w="5141" w:type="dxa"/>
          </w:tcPr>
          <w:p w:rsidR="00C77E74" w:rsidRPr="00D14E6C" w:rsidRDefault="00C77E74" w:rsidP="00601E1E">
            <w:pPr>
              <w:spacing w:after="120"/>
              <w:jc w:val="both"/>
              <w:rPr>
                <w:rFonts w:ascii="Times New Roman" w:hAnsi="Times New Roman" w:cs="Times New Roman"/>
                <w:b/>
                <w:sz w:val="24"/>
                <w:szCs w:val="24"/>
                <w:u w:val="single"/>
              </w:rPr>
            </w:pPr>
            <w:r w:rsidRPr="00D14E6C">
              <w:rPr>
                <w:rFonts w:ascii="Times New Roman" w:hAnsi="Times New Roman" w:cs="Times New Roman"/>
                <w:b/>
                <w:sz w:val="24"/>
                <w:szCs w:val="24"/>
                <w:u w:val="single"/>
              </w:rPr>
              <w:t>Участникът получава 70 точки, когато:</w:t>
            </w:r>
          </w:p>
          <w:p w:rsidR="00C77E74" w:rsidRPr="00D14E6C" w:rsidRDefault="00C77E74" w:rsidP="00601E1E">
            <w:pPr>
              <w:spacing w:after="120"/>
              <w:jc w:val="both"/>
              <w:rPr>
                <w:rFonts w:ascii="Times New Roman" w:hAnsi="Times New Roman" w:cs="Times New Roman"/>
                <w:sz w:val="24"/>
                <w:szCs w:val="24"/>
              </w:rPr>
            </w:pPr>
            <w:r w:rsidRPr="00D14E6C">
              <w:rPr>
                <w:rFonts w:ascii="Times New Roman" w:hAnsi="Times New Roman" w:cs="Times New Roman"/>
                <w:sz w:val="24"/>
                <w:szCs w:val="24"/>
              </w:rPr>
              <w:t xml:space="preserve">В представената от него </w:t>
            </w:r>
            <w:r w:rsidRPr="00D14E6C">
              <w:rPr>
                <w:rFonts w:ascii="Times New Roman" w:hAnsi="Times New Roman" w:cs="Times New Roman"/>
                <w:b/>
                <w:sz w:val="24"/>
                <w:szCs w:val="24"/>
              </w:rPr>
              <w:t>концепция за изпълнение</w:t>
            </w:r>
            <w:r w:rsidRPr="00D14E6C">
              <w:rPr>
                <w:rFonts w:ascii="Times New Roman" w:hAnsi="Times New Roman" w:cs="Times New Roman"/>
                <w:sz w:val="24"/>
                <w:szCs w:val="24"/>
              </w:rPr>
              <w:t xml:space="preserve"> на поръчката е: изложено разбирането на участника относно целите на поръчката и постигането на очакваните резултати, което показва вникване и разбиране на същината на</w:t>
            </w:r>
            <w:r w:rsidR="004227D3" w:rsidRPr="00D14E6C">
              <w:rPr>
                <w:rFonts w:ascii="Times New Roman" w:hAnsi="Times New Roman" w:cs="Times New Roman"/>
                <w:sz w:val="24"/>
                <w:szCs w:val="24"/>
              </w:rPr>
              <w:t xml:space="preserve"> описания проблем/тема, на теоре</w:t>
            </w:r>
            <w:r w:rsidRPr="00D14E6C">
              <w:rPr>
                <w:rFonts w:ascii="Times New Roman" w:hAnsi="Times New Roman" w:cs="Times New Roman"/>
                <w:sz w:val="24"/>
                <w:szCs w:val="24"/>
              </w:rPr>
              <w:t xml:space="preserve">тично и практическо равнище; описан е подход, етапността и начина за изпълнение на дейностите, който е логично мотивиран и обосновано аргументиран с оглед качественото изпълнение на предмета на поръчката; налице е йерархично и експертно структуриране на членовете на персонала и ръководителите за всяка една от дейностите от ТС, като конкретното разпределените и описани функции, задачи и отговорности на всеки един от експертите са логично свързани с избрания подход и показват познаване на ролята на всеки един експерт в процеса на реализиране </w:t>
            </w:r>
            <w:r w:rsidRPr="00D14E6C">
              <w:rPr>
                <w:rFonts w:ascii="Times New Roman" w:hAnsi="Times New Roman" w:cs="Times New Roman"/>
                <w:sz w:val="24"/>
                <w:szCs w:val="24"/>
              </w:rPr>
              <w:lastRenderedPageBreak/>
              <w:t>предмета на поръчката. Налице е пълно съответстви</w:t>
            </w:r>
            <w:r w:rsidR="004227D3" w:rsidRPr="00D14E6C">
              <w:rPr>
                <w:rFonts w:ascii="Times New Roman" w:hAnsi="Times New Roman" w:cs="Times New Roman"/>
                <w:sz w:val="24"/>
                <w:szCs w:val="24"/>
              </w:rPr>
              <w:t>е</w:t>
            </w:r>
            <w:r w:rsidRPr="00D14E6C">
              <w:rPr>
                <w:rFonts w:ascii="Times New Roman" w:hAnsi="Times New Roman" w:cs="Times New Roman"/>
                <w:sz w:val="24"/>
                <w:szCs w:val="24"/>
              </w:rPr>
              <w:t xml:space="preserve"> с действащите в страната нормативни изисквания за изпълнение на услугата.</w:t>
            </w:r>
          </w:p>
          <w:p w:rsidR="00C77E74" w:rsidRPr="00D14E6C" w:rsidRDefault="00C77E74" w:rsidP="00601E1E">
            <w:pPr>
              <w:spacing w:after="120"/>
              <w:jc w:val="both"/>
              <w:rPr>
                <w:rFonts w:ascii="Times New Roman" w:hAnsi="Times New Roman" w:cs="Times New Roman"/>
                <w:b/>
                <w:sz w:val="24"/>
                <w:szCs w:val="24"/>
                <w:u w:val="single"/>
              </w:rPr>
            </w:pPr>
            <w:r w:rsidRPr="00D14E6C">
              <w:rPr>
                <w:rFonts w:ascii="Times New Roman" w:hAnsi="Times New Roman" w:cs="Times New Roman"/>
                <w:b/>
                <w:sz w:val="24"/>
                <w:szCs w:val="24"/>
                <w:u w:val="single"/>
              </w:rPr>
              <w:t>Участникът получава 50 точки, когато:</w:t>
            </w:r>
          </w:p>
          <w:p w:rsidR="00C77E74" w:rsidRPr="00D14E6C" w:rsidRDefault="00C77E74" w:rsidP="00601E1E">
            <w:pPr>
              <w:spacing w:after="120"/>
              <w:jc w:val="both"/>
              <w:rPr>
                <w:rFonts w:ascii="Times New Roman" w:hAnsi="Times New Roman" w:cs="Times New Roman"/>
                <w:sz w:val="24"/>
                <w:szCs w:val="24"/>
              </w:rPr>
            </w:pPr>
            <w:r w:rsidRPr="00D14E6C">
              <w:rPr>
                <w:rFonts w:ascii="Times New Roman" w:hAnsi="Times New Roman" w:cs="Times New Roman"/>
                <w:sz w:val="24"/>
                <w:szCs w:val="24"/>
              </w:rPr>
              <w:t xml:space="preserve">В представената от него </w:t>
            </w:r>
            <w:r w:rsidRPr="00D14E6C">
              <w:rPr>
                <w:rFonts w:ascii="Times New Roman" w:hAnsi="Times New Roman" w:cs="Times New Roman"/>
                <w:b/>
                <w:sz w:val="24"/>
                <w:szCs w:val="24"/>
              </w:rPr>
              <w:t>концепция за изпълнение</w:t>
            </w:r>
            <w:r w:rsidRPr="00D14E6C">
              <w:rPr>
                <w:rFonts w:ascii="Times New Roman" w:hAnsi="Times New Roman" w:cs="Times New Roman"/>
                <w:sz w:val="24"/>
                <w:szCs w:val="24"/>
              </w:rPr>
              <w:t xml:space="preserve"> на поръчката е налице едно или няколко от посочените по-долу: изложено разбирането на участника относно целите на поръчката и постигането на очакваните резултати, което показва разбиране на същината н</w:t>
            </w:r>
            <w:r w:rsidR="004227D3" w:rsidRPr="00D14E6C">
              <w:rPr>
                <w:rFonts w:ascii="Times New Roman" w:hAnsi="Times New Roman" w:cs="Times New Roman"/>
                <w:sz w:val="24"/>
                <w:szCs w:val="24"/>
              </w:rPr>
              <w:t>а описания проблем/тема на теоре</w:t>
            </w:r>
            <w:r w:rsidRPr="00D14E6C">
              <w:rPr>
                <w:rFonts w:ascii="Times New Roman" w:hAnsi="Times New Roman" w:cs="Times New Roman"/>
                <w:sz w:val="24"/>
                <w:szCs w:val="24"/>
              </w:rPr>
              <w:t>тично равнище, но не достатъчно на практическо равнище;</w:t>
            </w:r>
            <w:r w:rsidR="004227D3" w:rsidRPr="00D14E6C">
              <w:rPr>
                <w:rFonts w:ascii="Times New Roman" w:hAnsi="Times New Roman" w:cs="Times New Roman"/>
                <w:sz w:val="24"/>
                <w:szCs w:val="24"/>
              </w:rPr>
              <w:t xml:space="preserve"> описан е подход за изпълнение</w:t>
            </w:r>
            <w:r w:rsidRPr="00D14E6C">
              <w:rPr>
                <w:rFonts w:ascii="Times New Roman" w:hAnsi="Times New Roman" w:cs="Times New Roman"/>
                <w:sz w:val="24"/>
                <w:szCs w:val="24"/>
              </w:rPr>
              <w:t xml:space="preserve"> на дейностите, който не е прецизно мотивиран и обосновано аргументиран с оглед качественото изпълнение на предмета на поръчката; налице е йерархично и експертно структуриране на членовете на персонала и ръководителите за всяка една от дейностите от ТС, но конкретното разпределените и описани функции, задачи и отговорности на всеки един от експертите показват познаване на ролята на всеки един експерт в процеса на реализиране предмета на поръчката, но не са логично свързани с избрания подход.</w:t>
            </w:r>
          </w:p>
          <w:p w:rsidR="00C77E74" w:rsidRPr="00D14E6C" w:rsidRDefault="00C77E74" w:rsidP="00601E1E">
            <w:pPr>
              <w:spacing w:after="120"/>
              <w:jc w:val="both"/>
              <w:rPr>
                <w:rFonts w:ascii="Times New Roman" w:hAnsi="Times New Roman" w:cs="Times New Roman"/>
                <w:b/>
                <w:sz w:val="24"/>
                <w:szCs w:val="24"/>
                <w:u w:val="single"/>
              </w:rPr>
            </w:pPr>
            <w:r w:rsidRPr="00D14E6C">
              <w:rPr>
                <w:rFonts w:ascii="Times New Roman" w:hAnsi="Times New Roman" w:cs="Times New Roman"/>
                <w:b/>
                <w:sz w:val="24"/>
                <w:szCs w:val="24"/>
                <w:u w:val="single"/>
              </w:rPr>
              <w:t>Участникът получава 30 точки, когато:</w:t>
            </w:r>
          </w:p>
          <w:p w:rsidR="00C77E74" w:rsidRPr="00D14E6C" w:rsidRDefault="00C77E74" w:rsidP="00601E1E">
            <w:pPr>
              <w:spacing w:after="120"/>
              <w:jc w:val="both"/>
              <w:rPr>
                <w:rFonts w:ascii="Times New Roman" w:hAnsi="Times New Roman" w:cs="Times New Roman"/>
                <w:sz w:val="24"/>
                <w:szCs w:val="24"/>
              </w:rPr>
            </w:pPr>
            <w:r w:rsidRPr="00D14E6C">
              <w:rPr>
                <w:rFonts w:ascii="Times New Roman" w:hAnsi="Times New Roman" w:cs="Times New Roman"/>
                <w:sz w:val="24"/>
                <w:szCs w:val="24"/>
              </w:rPr>
              <w:t xml:space="preserve">В представената от него </w:t>
            </w:r>
            <w:r w:rsidRPr="00D14E6C">
              <w:rPr>
                <w:rFonts w:ascii="Times New Roman" w:hAnsi="Times New Roman" w:cs="Times New Roman"/>
                <w:b/>
                <w:sz w:val="24"/>
                <w:szCs w:val="24"/>
              </w:rPr>
              <w:t>концепция за изпълнение</w:t>
            </w:r>
            <w:r w:rsidRPr="00D14E6C">
              <w:rPr>
                <w:rFonts w:ascii="Times New Roman" w:hAnsi="Times New Roman" w:cs="Times New Roman"/>
                <w:sz w:val="24"/>
                <w:szCs w:val="24"/>
              </w:rPr>
              <w:t xml:space="preserve"> на поръчката е налице едно или няколко от посочените по-долу: изложено е разбирането на участника относно целите на поръчката и постигането на очакваните резултати, което показва липса на цялостно разбиране на същината на</w:t>
            </w:r>
            <w:r w:rsidR="004227D3" w:rsidRPr="00D14E6C">
              <w:rPr>
                <w:rFonts w:ascii="Times New Roman" w:hAnsi="Times New Roman" w:cs="Times New Roman"/>
                <w:sz w:val="24"/>
                <w:szCs w:val="24"/>
              </w:rPr>
              <w:t xml:space="preserve"> описания проблем/тема, на теоре</w:t>
            </w:r>
            <w:r w:rsidRPr="00D14E6C">
              <w:rPr>
                <w:rFonts w:ascii="Times New Roman" w:hAnsi="Times New Roman" w:cs="Times New Roman"/>
                <w:sz w:val="24"/>
                <w:szCs w:val="24"/>
              </w:rPr>
              <w:t>тично и практическо равнище;</w:t>
            </w:r>
            <w:r w:rsidR="004227D3" w:rsidRPr="00D14E6C">
              <w:rPr>
                <w:rFonts w:ascii="Times New Roman" w:hAnsi="Times New Roman" w:cs="Times New Roman"/>
                <w:sz w:val="24"/>
                <w:szCs w:val="24"/>
              </w:rPr>
              <w:t xml:space="preserve"> описан е подход за изпълнение</w:t>
            </w:r>
            <w:r w:rsidRPr="00D14E6C">
              <w:rPr>
                <w:rFonts w:ascii="Times New Roman" w:hAnsi="Times New Roman" w:cs="Times New Roman"/>
                <w:sz w:val="24"/>
                <w:szCs w:val="24"/>
              </w:rPr>
              <w:t xml:space="preserve"> на дейностите, който не е мотивиран и обосновано аргументиран; налице е йерархично и експертно структуриране на членовете на персонала и ръководителите за всяка една от дейностите от ТС, като конкретното разпределените и описани функции, задачи и отговорности на всеки един от експертите са само декларативно описани и не показват връзка с избрания подход.</w:t>
            </w:r>
          </w:p>
        </w:tc>
      </w:tr>
      <w:tr w:rsidR="00C77E74" w:rsidRPr="00D14E6C" w:rsidTr="00DA03E2">
        <w:tc>
          <w:tcPr>
            <w:tcW w:w="4498" w:type="dxa"/>
            <w:vAlign w:val="center"/>
          </w:tcPr>
          <w:p w:rsidR="00C77E74" w:rsidRPr="00D14E6C" w:rsidRDefault="00C77E74" w:rsidP="00601E1E">
            <w:pPr>
              <w:spacing w:after="120"/>
              <w:jc w:val="center"/>
              <w:rPr>
                <w:rFonts w:ascii="Times New Roman" w:hAnsi="Times New Roman" w:cs="Times New Roman"/>
                <w:b/>
                <w:sz w:val="24"/>
                <w:szCs w:val="24"/>
                <w:u w:val="single"/>
              </w:rPr>
            </w:pPr>
            <w:r w:rsidRPr="00D14E6C">
              <w:rPr>
                <w:rFonts w:ascii="Times New Roman" w:hAnsi="Times New Roman" w:cs="Times New Roman"/>
                <w:b/>
                <w:sz w:val="24"/>
                <w:szCs w:val="24"/>
                <w:u w:val="single"/>
              </w:rPr>
              <w:lastRenderedPageBreak/>
              <w:t>П2 - Управление на риска</w:t>
            </w:r>
          </w:p>
        </w:tc>
        <w:tc>
          <w:tcPr>
            <w:tcW w:w="5141" w:type="dxa"/>
            <w:vAlign w:val="center"/>
          </w:tcPr>
          <w:p w:rsidR="00C77E74" w:rsidRPr="00D14E6C" w:rsidRDefault="00C77E74" w:rsidP="00601E1E">
            <w:pPr>
              <w:spacing w:after="120"/>
              <w:jc w:val="center"/>
              <w:rPr>
                <w:rFonts w:ascii="Times New Roman" w:hAnsi="Times New Roman" w:cs="Times New Roman"/>
                <w:b/>
                <w:sz w:val="24"/>
                <w:szCs w:val="24"/>
              </w:rPr>
            </w:pPr>
            <w:r w:rsidRPr="00D14E6C">
              <w:rPr>
                <w:rFonts w:ascii="Times New Roman" w:hAnsi="Times New Roman" w:cs="Times New Roman"/>
                <w:b/>
                <w:sz w:val="24"/>
                <w:szCs w:val="24"/>
              </w:rPr>
              <w:t>30 точки</w:t>
            </w:r>
          </w:p>
        </w:tc>
      </w:tr>
      <w:tr w:rsidR="00C77E74" w:rsidRPr="00D14E6C" w:rsidTr="00DA03E2">
        <w:tc>
          <w:tcPr>
            <w:tcW w:w="4498" w:type="dxa"/>
          </w:tcPr>
          <w:p w:rsidR="00C77E74" w:rsidRPr="00D14E6C" w:rsidRDefault="00C77E74" w:rsidP="00601E1E">
            <w:pPr>
              <w:spacing w:after="120"/>
              <w:jc w:val="both"/>
              <w:rPr>
                <w:rFonts w:ascii="Times New Roman" w:hAnsi="Times New Roman" w:cs="Times New Roman"/>
                <w:sz w:val="24"/>
                <w:szCs w:val="24"/>
              </w:rPr>
            </w:pPr>
            <w:r w:rsidRPr="00D14E6C">
              <w:rPr>
                <w:rFonts w:ascii="Times New Roman" w:hAnsi="Times New Roman" w:cs="Times New Roman"/>
                <w:sz w:val="24"/>
                <w:szCs w:val="24"/>
              </w:rPr>
              <w:t xml:space="preserve">Участникът следва да разгледа аспектите на проявление на описаните рискове в Техническата спецификация, степента на </w:t>
            </w:r>
            <w:r w:rsidRPr="00D14E6C">
              <w:rPr>
                <w:rFonts w:ascii="Times New Roman" w:hAnsi="Times New Roman" w:cs="Times New Roman"/>
                <w:sz w:val="24"/>
                <w:szCs w:val="24"/>
              </w:rPr>
              <w:lastRenderedPageBreak/>
              <w:t>въздействието им върху изпълнението на договора, при възникване на риска, както и да предвиди мерки за минимизиране на риска и мерки за преодоляване на последиците при настъпването на риска.</w:t>
            </w:r>
          </w:p>
          <w:p w:rsidR="00C77E74" w:rsidRPr="00D14E6C" w:rsidRDefault="00C77E74" w:rsidP="00601E1E">
            <w:pPr>
              <w:spacing w:after="120"/>
              <w:jc w:val="both"/>
              <w:rPr>
                <w:rFonts w:ascii="Times New Roman" w:hAnsi="Times New Roman" w:cs="Times New Roman"/>
                <w:sz w:val="24"/>
                <w:szCs w:val="24"/>
              </w:rPr>
            </w:pPr>
          </w:p>
        </w:tc>
        <w:tc>
          <w:tcPr>
            <w:tcW w:w="5141" w:type="dxa"/>
          </w:tcPr>
          <w:p w:rsidR="00C77E74" w:rsidRPr="00D14E6C" w:rsidRDefault="00C77E74" w:rsidP="00601E1E">
            <w:pPr>
              <w:spacing w:after="120"/>
              <w:jc w:val="both"/>
              <w:rPr>
                <w:rFonts w:ascii="Times New Roman" w:hAnsi="Times New Roman" w:cs="Times New Roman"/>
                <w:b/>
                <w:sz w:val="24"/>
                <w:szCs w:val="24"/>
                <w:u w:val="single"/>
              </w:rPr>
            </w:pPr>
            <w:r w:rsidRPr="00D14E6C">
              <w:rPr>
                <w:rFonts w:ascii="Times New Roman" w:hAnsi="Times New Roman" w:cs="Times New Roman"/>
                <w:b/>
                <w:sz w:val="24"/>
                <w:szCs w:val="24"/>
                <w:u w:val="single"/>
              </w:rPr>
              <w:lastRenderedPageBreak/>
              <w:t>Участникът получава 30 точки, когато:</w:t>
            </w:r>
          </w:p>
          <w:p w:rsidR="00C77E74" w:rsidRPr="00D14E6C" w:rsidRDefault="00C77E74" w:rsidP="00601E1E">
            <w:pPr>
              <w:spacing w:after="120"/>
              <w:jc w:val="both"/>
              <w:rPr>
                <w:rFonts w:ascii="Times New Roman" w:hAnsi="Times New Roman" w:cs="Times New Roman"/>
                <w:sz w:val="24"/>
                <w:szCs w:val="24"/>
                <w:u w:val="single"/>
              </w:rPr>
            </w:pPr>
            <w:r w:rsidRPr="00D14E6C">
              <w:rPr>
                <w:rFonts w:ascii="Times New Roman" w:hAnsi="Times New Roman" w:cs="Times New Roman"/>
                <w:sz w:val="24"/>
                <w:szCs w:val="24"/>
                <w:u w:val="single"/>
              </w:rPr>
              <w:t xml:space="preserve">В предложеното Управление на риска за изпълнение на поръчката е обърнато внимание </w:t>
            </w:r>
            <w:r w:rsidRPr="00D14E6C">
              <w:rPr>
                <w:rFonts w:ascii="Times New Roman" w:hAnsi="Times New Roman" w:cs="Times New Roman"/>
                <w:sz w:val="24"/>
                <w:szCs w:val="24"/>
                <w:u w:val="single"/>
              </w:rPr>
              <w:lastRenderedPageBreak/>
              <w:t>на всеки един от рисковете, дефинирани от Възложителя като:</w:t>
            </w:r>
          </w:p>
          <w:p w:rsidR="00C77E74" w:rsidRPr="00D14E6C" w:rsidRDefault="00C77E74" w:rsidP="00601E1E">
            <w:pPr>
              <w:spacing w:after="120"/>
              <w:jc w:val="both"/>
              <w:rPr>
                <w:rFonts w:ascii="Times New Roman" w:hAnsi="Times New Roman" w:cs="Times New Roman"/>
                <w:sz w:val="24"/>
                <w:szCs w:val="24"/>
              </w:rPr>
            </w:pPr>
            <w:r w:rsidRPr="00D14E6C">
              <w:rPr>
                <w:rFonts w:ascii="Times New Roman" w:hAnsi="Times New Roman" w:cs="Times New Roman"/>
                <w:sz w:val="24"/>
                <w:szCs w:val="24"/>
              </w:rPr>
              <w:t>Участникът е отчел всички възможни аспекти на проявление и области и сфери на влияние на описаните рискове и е оценил и предвидил степента на въздействието им върху изпълнението на всяка от дейностите по договора, като е предложил подходящи мерки за минимизиране/преодоляване на риска.</w:t>
            </w:r>
          </w:p>
          <w:p w:rsidR="00C77E74" w:rsidRPr="00D14E6C" w:rsidRDefault="00C77E74" w:rsidP="00601E1E">
            <w:pPr>
              <w:spacing w:after="120"/>
              <w:jc w:val="both"/>
              <w:rPr>
                <w:rFonts w:ascii="Times New Roman" w:hAnsi="Times New Roman" w:cs="Times New Roman"/>
                <w:sz w:val="24"/>
                <w:szCs w:val="24"/>
              </w:rPr>
            </w:pPr>
            <w:r w:rsidRPr="00D14E6C">
              <w:rPr>
                <w:rFonts w:ascii="Times New Roman" w:hAnsi="Times New Roman" w:cs="Times New Roman"/>
                <w:sz w:val="24"/>
                <w:szCs w:val="24"/>
              </w:rPr>
              <w:t>Предложени са конкретни похвати, посредством които настъпването на риска да не окаже негативното влияние върху изпълнението на дейностите, предмет на договора;</w:t>
            </w:r>
          </w:p>
          <w:p w:rsidR="00C77E74" w:rsidRPr="00D14E6C" w:rsidRDefault="00C77E74" w:rsidP="00601E1E">
            <w:pPr>
              <w:spacing w:after="120"/>
              <w:jc w:val="both"/>
              <w:rPr>
                <w:rFonts w:ascii="Times New Roman" w:hAnsi="Times New Roman" w:cs="Times New Roman"/>
                <w:sz w:val="24"/>
                <w:szCs w:val="24"/>
              </w:rPr>
            </w:pPr>
            <w:r w:rsidRPr="00D14E6C">
              <w:rPr>
                <w:rFonts w:ascii="Times New Roman" w:hAnsi="Times New Roman" w:cs="Times New Roman"/>
                <w:sz w:val="24"/>
                <w:szCs w:val="24"/>
              </w:rPr>
              <w:t>Предлагат се ефикасни контролни дейности, като всеки един риск е съпроводен с предложени от Участника конкретни мерки за недопускане настъпването на риска.</w:t>
            </w:r>
          </w:p>
          <w:p w:rsidR="00C77E74" w:rsidRPr="00D14E6C" w:rsidRDefault="00C77E74" w:rsidP="00601E1E">
            <w:pPr>
              <w:spacing w:after="120"/>
              <w:jc w:val="both"/>
              <w:rPr>
                <w:rFonts w:ascii="Times New Roman" w:hAnsi="Times New Roman" w:cs="Times New Roman"/>
                <w:b/>
                <w:sz w:val="24"/>
                <w:szCs w:val="24"/>
                <w:u w:val="single"/>
              </w:rPr>
            </w:pPr>
            <w:r w:rsidRPr="00D14E6C">
              <w:rPr>
                <w:rFonts w:ascii="Times New Roman" w:hAnsi="Times New Roman" w:cs="Times New Roman"/>
                <w:b/>
                <w:sz w:val="24"/>
                <w:szCs w:val="24"/>
                <w:u w:val="single"/>
              </w:rPr>
              <w:t>Участникът получава 20 точки, когато:</w:t>
            </w:r>
          </w:p>
          <w:p w:rsidR="00C77E74" w:rsidRPr="00D14E6C" w:rsidRDefault="00C77E74" w:rsidP="00601E1E">
            <w:pPr>
              <w:spacing w:after="120"/>
              <w:jc w:val="both"/>
              <w:rPr>
                <w:rFonts w:ascii="Times New Roman" w:hAnsi="Times New Roman" w:cs="Times New Roman"/>
                <w:sz w:val="24"/>
                <w:szCs w:val="24"/>
                <w:u w:val="single"/>
              </w:rPr>
            </w:pPr>
            <w:r w:rsidRPr="00D14E6C">
              <w:rPr>
                <w:rFonts w:ascii="Times New Roman" w:hAnsi="Times New Roman" w:cs="Times New Roman"/>
                <w:sz w:val="24"/>
                <w:szCs w:val="24"/>
                <w:u w:val="single"/>
              </w:rPr>
              <w:t>В предложеното Управление на риска за изпълнение на поръчката е обърнато внимание на всеки един от рисковете, дефинирани от Възложителя като е налице едно или няколко от посочените по-долу:</w:t>
            </w:r>
          </w:p>
          <w:p w:rsidR="00C77E74" w:rsidRPr="00D14E6C" w:rsidRDefault="00C77E74" w:rsidP="00601E1E">
            <w:pPr>
              <w:spacing w:after="120"/>
              <w:jc w:val="both"/>
              <w:rPr>
                <w:rFonts w:ascii="Times New Roman" w:hAnsi="Times New Roman" w:cs="Times New Roman"/>
                <w:sz w:val="24"/>
                <w:szCs w:val="24"/>
              </w:rPr>
            </w:pPr>
            <w:r w:rsidRPr="00D14E6C">
              <w:rPr>
                <w:rFonts w:ascii="Times New Roman" w:hAnsi="Times New Roman" w:cs="Times New Roman"/>
                <w:sz w:val="24"/>
                <w:szCs w:val="24"/>
              </w:rPr>
              <w:t>е направено декларативно описание, идентифицирани са основните проявления, аспекти и сфери, където може да окаже влияние съответния риск, но степента на влияние на риска, респ. мерките за минимизиране/преодоляване са описани чрез позоваване на общоизвестни методи, термини и технологични процеси, без да е проследена логическата връзка между тях, като поредица от действия, водещи до целен резултат и без да са оценени в цялост.</w:t>
            </w:r>
          </w:p>
          <w:p w:rsidR="00C77E74" w:rsidRPr="00D14E6C" w:rsidRDefault="00C77E74" w:rsidP="00601E1E">
            <w:pPr>
              <w:spacing w:after="120"/>
              <w:jc w:val="both"/>
              <w:rPr>
                <w:rFonts w:ascii="Times New Roman" w:hAnsi="Times New Roman" w:cs="Times New Roman"/>
                <w:b/>
                <w:sz w:val="24"/>
                <w:szCs w:val="24"/>
                <w:u w:val="single"/>
              </w:rPr>
            </w:pPr>
            <w:r w:rsidRPr="00D14E6C">
              <w:rPr>
                <w:rFonts w:ascii="Times New Roman" w:hAnsi="Times New Roman" w:cs="Times New Roman"/>
                <w:b/>
                <w:sz w:val="24"/>
                <w:szCs w:val="24"/>
                <w:u w:val="single"/>
              </w:rPr>
              <w:t>Участникът получава 10 точки, когато:</w:t>
            </w:r>
          </w:p>
          <w:p w:rsidR="00C77E74" w:rsidRPr="00D14E6C" w:rsidRDefault="00C77E74" w:rsidP="00601E1E">
            <w:pPr>
              <w:spacing w:after="120"/>
              <w:jc w:val="both"/>
              <w:rPr>
                <w:rFonts w:ascii="Times New Roman" w:hAnsi="Times New Roman" w:cs="Times New Roman"/>
                <w:sz w:val="24"/>
                <w:szCs w:val="24"/>
                <w:u w:val="single"/>
              </w:rPr>
            </w:pPr>
            <w:r w:rsidRPr="00D14E6C">
              <w:rPr>
                <w:rFonts w:ascii="Times New Roman" w:hAnsi="Times New Roman" w:cs="Times New Roman"/>
                <w:sz w:val="24"/>
                <w:szCs w:val="24"/>
                <w:u w:val="single"/>
              </w:rPr>
              <w:t>В предложеното Управление на риска за изпълнение на поръчката е обърнато внимание на всеки един от рисковете, дефинирани от Възложителя като:</w:t>
            </w:r>
          </w:p>
          <w:p w:rsidR="00C77E74" w:rsidRPr="00D14E6C" w:rsidRDefault="00C77E74" w:rsidP="00601E1E">
            <w:pPr>
              <w:spacing w:after="120"/>
              <w:jc w:val="both"/>
              <w:rPr>
                <w:rFonts w:ascii="Times New Roman" w:hAnsi="Times New Roman" w:cs="Times New Roman"/>
                <w:sz w:val="24"/>
                <w:szCs w:val="24"/>
              </w:rPr>
            </w:pPr>
            <w:r w:rsidRPr="00D14E6C">
              <w:rPr>
                <w:rFonts w:ascii="Times New Roman" w:hAnsi="Times New Roman" w:cs="Times New Roman"/>
                <w:sz w:val="24"/>
                <w:szCs w:val="24"/>
              </w:rPr>
              <w:t>Направено е декларативно посочване на рисковете, но не са идентифицирани основните аспекти и степен на проявление, а мерките за минимизирането/предотвратяването им са декларативно описани, без да е проследена логическата връзка между тях.</w:t>
            </w:r>
          </w:p>
          <w:p w:rsidR="00C77E74" w:rsidRPr="00D14E6C" w:rsidRDefault="00C77E74" w:rsidP="00601E1E">
            <w:pPr>
              <w:spacing w:after="120"/>
              <w:jc w:val="both"/>
              <w:rPr>
                <w:rFonts w:ascii="Times New Roman" w:hAnsi="Times New Roman" w:cs="Times New Roman"/>
                <w:sz w:val="24"/>
                <w:szCs w:val="24"/>
              </w:rPr>
            </w:pPr>
            <w:r w:rsidRPr="00D14E6C">
              <w:rPr>
                <w:rFonts w:ascii="Times New Roman" w:hAnsi="Times New Roman" w:cs="Times New Roman"/>
                <w:sz w:val="24"/>
                <w:szCs w:val="24"/>
              </w:rPr>
              <w:t xml:space="preserve">Предложени са мерки за управление на </w:t>
            </w:r>
            <w:r w:rsidRPr="00D14E6C">
              <w:rPr>
                <w:rFonts w:ascii="Times New Roman" w:hAnsi="Times New Roman" w:cs="Times New Roman"/>
                <w:sz w:val="24"/>
                <w:szCs w:val="24"/>
              </w:rPr>
              <w:lastRenderedPageBreak/>
              <w:t>посочените рискове, но те реално не са от естество, позволяващо предотвратяването и/или преодоляването им.</w:t>
            </w:r>
          </w:p>
        </w:tc>
      </w:tr>
    </w:tbl>
    <w:p w:rsidR="00C77E74" w:rsidRPr="00D14E6C" w:rsidRDefault="00C77E74" w:rsidP="00C77E74">
      <w:pPr>
        <w:spacing w:before="240"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lastRenderedPageBreak/>
        <w:t>Поставянето на оценки по изброените под показатели се осъществява въз основа на експертното мнение на членовете на комисията, което се мотивира, на базата на посочените критерии (от таблиците) за получаване на съответния брой точки, като се посочват причините /изтъкват се недостатъците и респ. преимуществата на съответната оферта, прави се анализ на съответната част на офертата и се прави логичен обоснован извод за поставената оценка по всеки под-показател.</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Окончателната оценка по ТП се формира по следния начин:</w:t>
      </w:r>
    </w:p>
    <w:p w:rsidR="00C77E74" w:rsidRPr="00D14E6C" w:rsidRDefault="00C77E74" w:rsidP="00C77E74">
      <w:pPr>
        <w:spacing w:before="240" w:after="240" w:line="240" w:lineRule="auto"/>
        <w:jc w:val="center"/>
        <w:rPr>
          <w:rFonts w:ascii="Times New Roman" w:hAnsi="Times New Roman" w:cs="Times New Roman"/>
          <w:b/>
          <w:sz w:val="24"/>
          <w:szCs w:val="24"/>
        </w:rPr>
      </w:pPr>
      <w:r w:rsidRPr="00D14E6C">
        <w:rPr>
          <w:rFonts w:ascii="Times New Roman" w:hAnsi="Times New Roman" w:cs="Times New Roman"/>
          <w:b/>
          <w:sz w:val="24"/>
          <w:szCs w:val="24"/>
        </w:rPr>
        <w:t>ТП = П1+ П2</w:t>
      </w:r>
    </w:p>
    <w:p w:rsidR="00C77E74" w:rsidRPr="00D14E6C" w:rsidRDefault="00C77E74" w:rsidP="00C77E74">
      <w:pPr>
        <w:spacing w:after="240" w:line="240" w:lineRule="auto"/>
        <w:jc w:val="both"/>
        <w:rPr>
          <w:rFonts w:ascii="Times New Roman" w:hAnsi="Times New Roman" w:cs="Times New Roman"/>
          <w:sz w:val="24"/>
          <w:szCs w:val="24"/>
          <w:u w:val="single"/>
        </w:rPr>
      </w:pPr>
      <w:r w:rsidRPr="00D14E6C">
        <w:rPr>
          <w:rFonts w:ascii="Times New Roman" w:hAnsi="Times New Roman" w:cs="Times New Roman"/>
          <w:sz w:val="24"/>
          <w:szCs w:val="24"/>
          <w:u w:val="single"/>
        </w:rPr>
        <w:t>Максималната стойност на ТП е 100 точки, разпределени по под показатели.</w:t>
      </w:r>
    </w:p>
    <w:p w:rsidR="00C77E74" w:rsidRPr="00D14E6C" w:rsidRDefault="00C77E74" w:rsidP="00C77E74">
      <w:pPr>
        <w:spacing w:after="120" w:line="240" w:lineRule="auto"/>
        <w:jc w:val="both"/>
        <w:rPr>
          <w:rFonts w:ascii="Times New Roman" w:hAnsi="Times New Roman" w:cs="Times New Roman"/>
          <w:b/>
          <w:sz w:val="24"/>
          <w:szCs w:val="24"/>
          <w:u w:val="single"/>
        </w:rPr>
      </w:pPr>
      <w:r w:rsidRPr="00D14E6C">
        <w:rPr>
          <w:rFonts w:ascii="Times New Roman" w:hAnsi="Times New Roman" w:cs="Times New Roman"/>
          <w:b/>
          <w:sz w:val="24"/>
          <w:szCs w:val="24"/>
          <w:u w:val="single"/>
        </w:rPr>
        <w:t>3. Оценяване по ФИНАНСОВ ПОКАЗАТЕЛ (ФП)</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Числов израз на оценката по този показател са точките, които се изчисляват по следната формула:</w:t>
      </w:r>
    </w:p>
    <w:p w:rsidR="00C77E74" w:rsidRPr="00D14E6C" w:rsidRDefault="00C77E74" w:rsidP="00C77E74">
      <w:pPr>
        <w:spacing w:before="240" w:after="240" w:line="240" w:lineRule="auto"/>
        <w:jc w:val="center"/>
        <w:rPr>
          <w:rFonts w:ascii="Times New Roman" w:hAnsi="Times New Roman" w:cs="Times New Roman"/>
          <w:b/>
          <w:sz w:val="24"/>
          <w:szCs w:val="24"/>
        </w:rPr>
      </w:pPr>
      <w:r w:rsidRPr="00D14E6C">
        <w:rPr>
          <w:rFonts w:ascii="Times New Roman" w:hAnsi="Times New Roman" w:cs="Times New Roman"/>
          <w:b/>
          <w:sz w:val="24"/>
          <w:szCs w:val="24"/>
        </w:rPr>
        <w:t>ФП = (Цmin / Цi) х 100 = ...... ( брой точки )</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b/>
          <w:sz w:val="24"/>
          <w:szCs w:val="24"/>
        </w:rPr>
        <w:t xml:space="preserve">Цmin </w:t>
      </w:r>
      <w:r w:rsidRPr="00D14E6C">
        <w:rPr>
          <w:rFonts w:ascii="Times New Roman" w:hAnsi="Times New Roman" w:cs="Times New Roman"/>
          <w:sz w:val="24"/>
          <w:szCs w:val="24"/>
        </w:rPr>
        <w:t>– представлява предложената най-ниска обща цена за изпълнение на поръчката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b/>
          <w:sz w:val="24"/>
          <w:szCs w:val="24"/>
        </w:rPr>
        <w:t>Цi</w:t>
      </w:r>
      <w:r w:rsidRPr="00D14E6C">
        <w:rPr>
          <w:rFonts w:ascii="Times New Roman" w:hAnsi="Times New Roman" w:cs="Times New Roman"/>
          <w:sz w:val="24"/>
          <w:szCs w:val="24"/>
        </w:rPr>
        <w:t xml:space="preserve"> – представлява общата цена, предложена от i - тия участник</w:t>
      </w:r>
    </w:p>
    <w:p w:rsidR="00C77E74" w:rsidRPr="00D14E6C" w:rsidRDefault="00C77E74" w:rsidP="00C77E74">
      <w:pPr>
        <w:spacing w:before="240" w:after="240" w:line="240" w:lineRule="auto"/>
        <w:jc w:val="both"/>
        <w:rPr>
          <w:rFonts w:ascii="Times New Roman" w:hAnsi="Times New Roman" w:cs="Times New Roman"/>
          <w:sz w:val="24"/>
          <w:szCs w:val="24"/>
          <w:u w:val="single"/>
        </w:rPr>
      </w:pPr>
      <w:r w:rsidRPr="00D14E6C">
        <w:rPr>
          <w:rFonts w:ascii="Times New Roman" w:hAnsi="Times New Roman" w:cs="Times New Roman"/>
          <w:sz w:val="24"/>
          <w:szCs w:val="24"/>
          <w:u w:val="single"/>
        </w:rPr>
        <w:t>Максималната стойност на ФП е 100 точки.</w:t>
      </w:r>
    </w:p>
    <w:p w:rsidR="00C77E74" w:rsidRPr="00D14E6C" w:rsidRDefault="00C77E74" w:rsidP="00C77E74">
      <w:pPr>
        <w:spacing w:after="120" w:line="240" w:lineRule="auto"/>
        <w:jc w:val="both"/>
        <w:rPr>
          <w:rFonts w:ascii="Times New Roman" w:hAnsi="Times New Roman" w:cs="Times New Roman"/>
          <w:b/>
          <w:sz w:val="24"/>
          <w:szCs w:val="24"/>
          <w:u w:val="single"/>
        </w:rPr>
      </w:pPr>
      <w:r w:rsidRPr="00D14E6C">
        <w:rPr>
          <w:rFonts w:ascii="Times New Roman" w:hAnsi="Times New Roman" w:cs="Times New Roman"/>
          <w:b/>
          <w:sz w:val="24"/>
          <w:szCs w:val="24"/>
          <w:u w:val="single"/>
        </w:rPr>
        <w:t>4. Определяне на КОМПЛЕКСНА ОЦЕНКА (КО)</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Комисията определя оценките на офертите за всеки един от показателите поотделно, след което прилага формулата за КО:</w:t>
      </w:r>
    </w:p>
    <w:p w:rsidR="00C77E74" w:rsidRPr="00D14E6C" w:rsidRDefault="00C77E74" w:rsidP="00C77E74">
      <w:pPr>
        <w:spacing w:before="240" w:after="240" w:line="240" w:lineRule="auto"/>
        <w:jc w:val="center"/>
        <w:rPr>
          <w:rFonts w:ascii="Times New Roman" w:hAnsi="Times New Roman" w:cs="Times New Roman"/>
          <w:b/>
          <w:sz w:val="24"/>
          <w:szCs w:val="24"/>
        </w:rPr>
      </w:pPr>
      <w:r w:rsidRPr="00D14E6C">
        <w:rPr>
          <w:rFonts w:ascii="Times New Roman" w:hAnsi="Times New Roman" w:cs="Times New Roman"/>
          <w:b/>
          <w:sz w:val="24"/>
          <w:szCs w:val="24"/>
        </w:rPr>
        <w:t>КО = ТП x 70% + ФП x 30%</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След като всяка оферта е била оценена съобразно посочената Методика за определяне на комплексна оценка, Комисията класира участниците по степента на съответствие на офертите им с предварително обяв</w:t>
      </w:r>
      <w:r w:rsidR="004227D3" w:rsidRPr="00D14E6C">
        <w:rPr>
          <w:rFonts w:ascii="Times New Roman" w:hAnsi="Times New Roman" w:cs="Times New Roman"/>
          <w:sz w:val="24"/>
          <w:szCs w:val="24"/>
        </w:rPr>
        <w:t>е</w:t>
      </w:r>
      <w:r w:rsidRPr="00D14E6C">
        <w:rPr>
          <w:rFonts w:ascii="Times New Roman" w:hAnsi="Times New Roman" w:cs="Times New Roman"/>
          <w:sz w:val="24"/>
          <w:szCs w:val="24"/>
        </w:rPr>
        <w:t>ните от възложителя условия, като на първо място бива класиран участникът получил най-висока комплексна оценка.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Когато комплексните оценки на две или повече оферти са равни, с предимство се класира офертата, в която се съдържат по-изгодни предложения, преценени по реда посочен в чл.58, ал.2 от Правилника за прилагане на ЗОП (ППЗОП).</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Комисията провежда публично жребий за определяне на изпълнител между класирани на първо място оферти, ако участниците не могат да бъдат класирани в съответст</w:t>
      </w:r>
      <w:r w:rsidR="004227D3" w:rsidRPr="00D14E6C">
        <w:rPr>
          <w:rFonts w:ascii="Times New Roman" w:hAnsi="Times New Roman" w:cs="Times New Roman"/>
          <w:sz w:val="24"/>
          <w:szCs w:val="24"/>
        </w:rPr>
        <w:t>в</w:t>
      </w:r>
      <w:r w:rsidRPr="00D14E6C">
        <w:rPr>
          <w:rFonts w:ascii="Times New Roman" w:hAnsi="Times New Roman" w:cs="Times New Roman"/>
          <w:sz w:val="24"/>
          <w:szCs w:val="24"/>
        </w:rPr>
        <w:t>ие с чл.58, ал.2 ППЗОП.</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u w:val="single"/>
        </w:rPr>
        <w:t>*3абележка:</w:t>
      </w:r>
      <w:r w:rsidRPr="00D14E6C">
        <w:rPr>
          <w:rFonts w:ascii="Times New Roman" w:hAnsi="Times New Roman" w:cs="Times New Roman"/>
          <w:sz w:val="24"/>
          <w:szCs w:val="24"/>
        </w:rPr>
        <w:t xml:space="preserve"> Участник представил в своята оферта «Техническо предложение за изпълнение на поръчката», при което липсва определена част от изложението и не е изготвено при спазване изискванията на Възложителя съгласно документацията за участие, ще бъде предложен за отстраняване.</w:t>
      </w:r>
    </w:p>
    <w:p w:rsidR="00C77E74" w:rsidRPr="00D14E6C" w:rsidRDefault="00C77E74" w:rsidP="00C77E74">
      <w:pPr>
        <w:spacing w:before="360" w:after="24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V. УКАЗАНИЯ ЗА ПОДГОТОВКА НА ОФЕРТАТА</w:t>
      </w:r>
    </w:p>
    <w:p w:rsidR="00C77E74" w:rsidRPr="00D14E6C" w:rsidRDefault="00C77E74" w:rsidP="00C77E74">
      <w:pPr>
        <w:spacing w:after="12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lastRenderedPageBreak/>
        <w:t>1. Общи</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Участниците трябва да проучат всички указания и условия за участие, дадени в документацията за участие.</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При изготвяне на офертата всеки участник трябва да се придържа точно към условията, обявени от възложителя.</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Отговорността за правилното разучаване на документацията за участие се носи единствено от участниците.</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До изтичане на срока за подаване на офертите, всеки участник може да промени, допълни или оттегли офертата си.</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Всеки участник в процедурата има право да представи само една оферта.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Лице, което участва като подизпълнител в офертата на друг участник, не може да представя самостоятелна оферта.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Участникът ще бъде отстранен от участие в процедурата за възлагане на настоящата обществена поръчка, ако в офертата си е поставил условия и изисквания, които не отговарят на обявените в документацията или е представил повече от една оферта, или е представил оферта с варианти.</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Участникът ще бъде отстранен от участие в процедурата за възлагане на настоящата обществена поръчка, ако е представил оферта, в която е посочил дадено лице за подизпълнител, но не е приложил информацията, изисквана съгласно раздели А и Б и част ІІІ за всяка (категория) съответни подизпълнители от ЕЕДОП, а същевременно това лице е подало самостоятелна оферта и декларира в хода на провеждането на процедурата пред възложителя, че не знае за посочването си като подизпълнител и не е съгласно да бъде такъв.</w:t>
      </w:r>
    </w:p>
    <w:p w:rsidR="00C77E74" w:rsidRPr="00D14E6C" w:rsidRDefault="00C77E74" w:rsidP="00C77E74">
      <w:pPr>
        <w:spacing w:after="12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2. Съдържание на офертата</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Документите се представят в запечатана непрозрачна опаковка, върху която се посочват:</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1. наименованието на участника, включително участниците в обединението, когато е приложимо;</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2. адрес за кореспонденция, телефон и по възможност - факс и електронен адрес;</w:t>
      </w:r>
    </w:p>
    <w:p w:rsidR="00C77E74" w:rsidRPr="00D14E6C" w:rsidRDefault="00C77E74" w:rsidP="00C77E74">
      <w:pPr>
        <w:spacing w:after="24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3. наименованието на поръчката.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При публично състезание опаковката включва документите по чл.39, ал.2 и ал.3, т.1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 xml:space="preserve">Когато за някои от посочените в настоящата документация документи е определено, че може да бъде представен в копие, за такъв документ се счита този, при който върху копието </w:t>
      </w:r>
      <w:r w:rsidRPr="00D14E6C">
        <w:rPr>
          <w:rFonts w:ascii="Times New Roman" w:hAnsi="Times New Roman" w:cs="Times New Roman"/>
          <w:sz w:val="24"/>
          <w:szCs w:val="24"/>
        </w:rPr>
        <w:lastRenderedPageBreak/>
        <w:t>на документа представляващият участника е записал или подпечатал „вярно с оригинала” и е положил саморъчно подписа си.</w:t>
      </w:r>
    </w:p>
    <w:p w:rsidR="00C77E74" w:rsidRPr="00D14E6C" w:rsidRDefault="00C77E74" w:rsidP="00C77E74">
      <w:pPr>
        <w:spacing w:after="12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3. Подаване на оферти. Място и срок за подаване на оферти</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Желаещите да участват в процедурата за възлагане на обществената поръчка</w:t>
      </w:r>
      <w:r w:rsidR="00927CFD">
        <w:rPr>
          <w:rFonts w:ascii="Times New Roman" w:hAnsi="Times New Roman" w:cs="Times New Roman"/>
          <w:sz w:val="24"/>
          <w:szCs w:val="24"/>
        </w:rPr>
        <w:t xml:space="preserve"> чрез Публично състезание </w:t>
      </w:r>
      <w:r w:rsidRPr="00D14E6C">
        <w:rPr>
          <w:rFonts w:ascii="Times New Roman" w:hAnsi="Times New Roman" w:cs="Times New Roman"/>
          <w:sz w:val="24"/>
          <w:szCs w:val="24"/>
        </w:rPr>
        <w:t xml:space="preserve">подават лично или чрез упълномощено лице офертите си в деловодството на община </w:t>
      </w:r>
      <w:r w:rsidR="00601E1E" w:rsidRPr="00D14E6C">
        <w:rPr>
          <w:rFonts w:ascii="Times New Roman" w:hAnsi="Times New Roman" w:cs="Times New Roman"/>
          <w:sz w:val="24"/>
          <w:szCs w:val="24"/>
        </w:rPr>
        <w:t>Тополовград</w:t>
      </w:r>
      <w:r w:rsidRPr="00D14E6C">
        <w:rPr>
          <w:rFonts w:ascii="Times New Roman" w:hAnsi="Times New Roman" w:cs="Times New Roman"/>
          <w:sz w:val="24"/>
          <w:szCs w:val="24"/>
        </w:rPr>
        <w:t xml:space="preserve"> на адрес: гр. </w:t>
      </w:r>
      <w:r w:rsidR="00601E1E" w:rsidRPr="00D14E6C">
        <w:rPr>
          <w:rFonts w:ascii="Times New Roman" w:hAnsi="Times New Roman" w:cs="Times New Roman"/>
          <w:sz w:val="24"/>
          <w:szCs w:val="24"/>
        </w:rPr>
        <w:t>Тополовград</w:t>
      </w:r>
      <w:r w:rsidR="004227D3" w:rsidRPr="00D14E6C">
        <w:rPr>
          <w:rFonts w:ascii="Times New Roman" w:hAnsi="Times New Roman" w:cs="Times New Roman"/>
          <w:sz w:val="24"/>
          <w:szCs w:val="24"/>
        </w:rPr>
        <w:t>, пл. „Освобождение” №1</w:t>
      </w:r>
      <w:r w:rsidRPr="00D14E6C">
        <w:rPr>
          <w:rFonts w:ascii="Times New Roman" w:hAnsi="Times New Roman" w:cs="Times New Roman"/>
          <w:sz w:val="24"/>
          <w:szCs w:val="24"/>
        </w:rPr>
        <w:t>, деловодство, всеки работен ден от 08:00 ч. до 12:00 часа и от 13:00 ч. до 17:00 ч., най-късно до часа и датата, посочени в обявлението за обществената поръчка.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b/>
          <w:sz w:val="24"/>
          <w:szCs w:val="24"/>
        </w:rPr>
        <w:t>Приемане на оферти/връщане на оферти</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За подаването на офертата на участника се издава документ.</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Оферти, които са представени след крайния срок за</w:t>
      </w:r>
      <w:r w:rsidR="004227D3" w:rsidRPr="00D14E6C">
        <w:rPr>
          <w:rFonts w:ascii="Times New Roman" w:hAnsi="Times New Roman" w:cs="Times New Roman"/>
          <w:sz w:val="24"/>
          <w:szCs w:val="24"/>
        </w:rPr>
        <w:t xml:space="preserve"> подаването им или са незапечата</w:t>
      </w:r>
      <w:r w:rsidRPr="00D14E6C">
        <w:rPr>
          <w:rFonts w:ascii="Times New Roman" w:hAnsi="Times New Roman" w:cs="Times New Roman"/>
          <w:sz w:val="24"/>
          <w:szCs w:val="24"/>
        </w:rPr>
        <w:t>ни или са с нарушена цялост, се връщат на подателя незабавно. Тези оферти не се вписват в регистъра.</w:t>
      </w:r>
    </w:p>
    <w:p w:rsidR="00C77E74" w:rsidRPr="00D14E6C" w:rsidRDefault="00C77E74" w:rsidP="00C77E74">
      <w:pPr>
        <w:spacing w:before="360" w:after="24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VI. РАЗГЛЕЖДАНЕ НА ОФЕРТИ</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За провеждане на процедурата Възложителят с писмена заповед назначава комисия. Комисията се назначава от Възложителя след изтичане на срока за приемане на офертите и се обявява в деня, определен за отваряне на офертите.</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Комисията се състои от нечетен брой членове.</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Комисията, назначена от Възложителя за разглеждане, оценка и класиране на офертите, започва работа след получаване на представените оферти и протокола по чл. 48, ал. 6 от ППЗОП.</w:t>
      </w:r>
    </w:p>
    <w:p w:rsidR="00C77E74" w:rsidRPr="00D14E6C" w:rsidRDefault="00C77E74" w:rsidP="00C77E74">
      <w:pPr>
        <w:spacing w:after="12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 xml:space="preserve">Постъпилите оферти ще бъдат отворени на публично заседание на Комисията в деня и часа, посочени в обявлението в административната сграда на община </w:t>
      </w:r>
      <w:r w:rsidR="00601E1E" w:rsidRPr="00D14E6C">
        <w:rPr>
          <w:rFonts w:ascii="Times New Roman" w:hAnsi="Times New Roman" w:cs="Times New Roman"/>
          <w:b/>
          <w:sz w:val="24"/>
          <w:szCs w:val="24"/>
        </w:rPr>
        <w:t>Тополовград</w:t>
      </w:r>
      <w:r w:rsidRPr="00D14E6C">
        <w:rPr>
          <w:rFonts w:ascii="Times New Roman" w:hAnsi="Times New Roman" w:cs="Times New Roman"/>
          <w:b/>
          <w:sz w:val="24"/>
          <w:szCs w:val="24"/>
        </w:rPr>
        <w:t xml:space="preserve">, адрес: гр. </w:t>
      </w:r>
      <w:r w:rsidR="00601E1E" w:rsidRPr="00D14E6C">
        <w:rPr>
          <w:rFonts w:ascii="Times New Roman" w:hAnsi="Times New Roman" w:cs="Times New Roman"/>
          <w:b/>
          <w:sz w:val="24"/>
          <w:szCs w:val="24"/>
        </w:rPr>
        <w:t>Тополовград</w:t>
      </w:r>
      <w:r w:rsidR="004227D3" w:rsidRPr="00D14E6C">
        <w:rPr>
          <w:rFonts w:ascii="Times New Roman" w:hAnsi="Times New Roman" w:cs="Times New Roman"/>
          <w:b/>
          <w:sz w:val="24"/>
          <w:szCs w:val="24"/>
        </w:rPr>
        <w:t>, п</w:t>
      </w:r>
      <w:r w:rsidRPr="00D14E6C">
        <w:rPr>
          <w:rFonts w:ascii="Times New Roman" w:hAnsi="Times New Roman" w:cs="Times New Roman"/>
          <w:b/>
          <w:sz w:val="24"/>
          <w:szCs w:val="24"/>
        </w:rPr>
        <w:t>л. „</w:t>
      </w:r>
      <w:r w:rsidR="004227D3" w:rsidRPr="00D14E6C">
        <w:rPr>
          <w:rFonts w:ascii="Times New Roman" w:hAnsi="Times New Roman" w:cs="Times New Roman"/>
          <w:b/>
          <w:sz w:val="24"/>
          <w:szCs w:val="24"/>
        </w:rPr>
        <w:t>Освобождение” № 1</w:t>
      </w:r>
      <w:r w:rsidRPr="00D14E6C">
        <w:rPr>
          <w:rFonts w:ascii="Times New Roman" w:hAnsi="Times New Roman" w:cs="Times New Roman"/>
          <w:b/>
          <w:sz w:val="24"/>
          <w:szCs w:val="24"/>
        </w:rPr>
        <w:t>.</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lastRenderedPageBreak/>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Публичната част от заседанието на комисията приключва след извършването на тези действия.</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Когато промените се отнасят до обстоятелства, различни от посочените по чл.54, ал. 1, т. 1, 2 и 7 ЗОП, новият ЕЕДОП може да бъде подписан от едно от лицата, които могат самостоятелно да представляват участника.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Комисията обявява резултатите от оценяването на офертите по другите показатели, отваря ценовите предложения и ги оповестява.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Пликът с цената, предлагана от участник, чиято оферта не отговаря на изискванията на възложителя, не се отваря.</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Комисията класира участниците по степента на съответствие на офертите с предварително обявените от възложителя условия.</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lastRenderedPageBreak/>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1. по-ниска предложена цена;</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2. по-изгодно предложение за размера на разходите, сравнени в низходящ ред съобразно тяхната тежест;</w:t>
      </w:r>
    </w:p>
    <w:p w:rsidR="00C77E74" w:rsidRPr="00D14E6C" w:rsidRDefault="00C77E74" w:rsidP="00C77E74">
      <w:pPr>
        <w:spacing w:after="24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3. по-изгодно предложение по показатели извън посочените по т. 1 и 2, сравнени в низходящ ред съобразно тяхната тежест.</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ал. 2 или ако критерият за възлагане е най-ниска цена и тази цена се предлага в две или повече оферти.</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Комисията с мотивирана обосновка на основание чл.107 от ЗОП предлага за отстраняване от участие в поръчката всеки участник, който не отговаря освен на основанията по чл.54 от ЗОП, и на поставените критерии за подбор или не изпълни друго условие, посочено в обявлението за обществена поръчка.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Отстранява се и участник, който е представил оферта, която не отговаря на:</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а) предварително обявените условия на поръчката;</w:t>
      </w:r>
    </w:p>
    <w:p w:rsidR="00C77E74" w:rsidRPr="00D14E6C" w:rsidRDefault="00C77E74" w:rsidP="00C77E74">
      <w:pPr>
        <w:spacing w:after="24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Отстранява се и участник, който не е представил в срок обосновката по чл. 72, ал. 1 от ЗОП или чиято оферта не е приета съгласно чл. 72, ал. 3 - 5 от ЗОП.</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Отстраняват се и участници, които са свързани лица.</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При наличието на тази хипотеза комисията прилага разписаните правила в чл. 72 от ЗОП.</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Действията на комисията се протоколират, като резултатите от работата й се отразяват в доклад.</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Комисията изготвя доклад за резултатите от работата си, който съдържа:</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1. състав на комисията, включително промените, настъпили в хода на работа на комисията;</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2. номер и дата на заповедта за назначаване на комисията, както и заповедите, с които се изменят сроковете, задачите и съставът й;</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3. кратко описание на работния процес;</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4. кандидатите и участниците в процедурата;</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5. действията, свързани с отваряне, разглеждане и оценяване на всяка от офертите, заявленията за участие и проведените преговори, когато е приложимо;</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6. класиране на участниците, когато е приложимо;</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lastRenderedPageBreak/>
        <w:t>7. предложение за отстраняване на кандидати или участници, когато е приложимо;</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8. мотивите за допускане или отстраняване на всеки кандидат или участник;</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9.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C77E74" w:rsidRPr="00D14E6C" w:rsidRDefault="00C77E74" w:rsidP="00C77E74">
      <w:pPr>
        <w:spacing w:after="24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10. описание на представените мостри и/или снимки, когато е приложимо.</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Докладът по чл.103, ал.3 от ЗОП се представя на възложителя за утвърждаване.</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 10-дневен срок от получаването на доклада възложителят го утвърждава или го връща на комисията с писмени указания, когато:</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1. информацията в него не е достатъчна за вземането на решение за приключване на процедурата, и/или</w:t>
      </w:r>
    </w:p>
    <w:p w:rsidR="00C77E74" w:rsidRPr="00D14E6C" w:rsidRDefault="00C77E74" w:rsidP="00C77E74">
      <w:pPr>
        <w:spacing w:after="24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2. констатира нарушение в работата на комисията, което може да бъде</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отстранено, без това да налага прекратяване на процедурата.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Указанията не могат да насочват към конкретен изпълнител или към</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определени заключения от страна на комисията, а само да указват:</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1. каква информация трябва да се включи, така че да са налице достатъчно</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мотиви, които обосновават предложенията на комисията в случаите по т. 1;</w:t>
      </w:r>
    </w:p>
    <w:p w:rsidR="00C77E74" w:rsidRPr="00D14E6C" w:rsidRDefault="00C77E74" w:rsidP="00C77E74">
      <w:pPr>
        <w:spacing w:after="24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2. нарушението, което трябва да се отстрани в случаите по т. 2.</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Комисията представя на възложителя нов доклад, който съдържа резултатите</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от преразглеждането на действията й.</w:t>
      </w:r>
    </w:p>
    <w:p w:rsidR="00C77E74" w:rsidRPr="00D14E6C" w:rsidRDefault="00C77E74" w:rsidP="00C77E74">
      <w:pPr>
        <w:spacing w:before="360" w:after="24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VII. КЛАСИРАНЕ И ОПРЕДЕЛЯНЕ НА ИЗПЪЛНИТЕЛ.</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 10-дневен срок от утвърждаване на доклада възложителят издава решение за определяне на изпълнител или за прекратяване на процедурата.</w:t>
      </w:r>
    </w:p>
    <w:p w:rsidR="00C77E74" w:rsidRPr="00D14E6C" w:rsidRDefault="00C77E74" w:rsidP="00C77E74">
      <w:pPr>
        <w:spacing w:before="360" w:after="24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VIII. СКЛЮЧВАНЕ НА ДОГОВОР ЗА ОБЩЕСТВЕНАТА ПОРЪЧКА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b/>
          <w:sz w:val="24"/>
          <w:szCs w:val="24"/>
        </w:rPr>
        <w:t>1.</w:t>
      </w:r>
      <w:r w:rsidRPr="00D14E6C">
        <w:rPr>
          <w:rFonts w:ascii="Times New Roman" w:hAnsi="Times New Roman" w:cs="Times New Roman"/>
          <w:sz w:val="24"/>
          <w:szCs w:val="24"/>
        </w:rPr>
        <w:t xml:space="preserve">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1. изпълни задължението по чл. 67, ал. 6 от ЗОП;</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2. представи определената гаранция за изпълнение на договора;</w:t>
      </w:r>
    </w:p>
    <w:p w:rsidR="00C77E74" w:rsidRPr="00D14E6C" w:rsidRDefault="00C77E74" w:rsidP="00C77E74">
      <w:pPr>
        <w:spacing w:after="24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3.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b/>
          <w:sz w:val="24"/>
          <w:szCs w:val="24"/>
        </w:rPr>
        <w:t>2.</w:t>
      </w:r>
      <w:r w:rsidRPr="00D14E6C">
        <w:rPr>
          <w:rFonts w:ascii="Times New Roman" w:hAnsi="Times New Roman" w:cs="Times New Roman"/>
          <w:sz w:val="24"/>
          <w:szCs w:val="24"/>
        </w:rPr>
        <w:t xml:space="preserve"> Възложителят не сключва договор, когато участникът, класиран на първо място:</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1. откаже да сключи договор;</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2. не изпълни някое от условията по чл.112, ал. 1 от ЗОП;</w:t>
      </w:r>
    </w:p>
    <w:p w:rsidR="00C77E74" w:rsidRPr="00D14E6C" w:rsidRDefault="00C77E74" w:rsidP="00C77E74">
      <w:pPr>
        <w:spacing w:after="120" w:line="240" w:lineRule="auto"/>
        <w:ind w:left="357"/>
        <w:jc w:val="both"/>
        <w:rPr>
          <w:rFonts w:ascii="Times New Roman" w:hAnsi="Times New Roman" w:cs="Times New Roman"/>
          <w:sz w:val="24"/>
          <w:szCs w:val="24"/>
        </w:rPr>
      </w:pPr>
      <w:r w:rsidRPr="00D14E6C">
        <w:rPr>
          <w:rFonts w:ascii="Times New Roman" w:hAnsi="Times New Roman" w:cs="Times New Roman"/>
          <w:sz w:val="24"/>
          <w:szCs w:val="24"/>
        </w:rPr>
        <w:t>3. не докаже, че не са налице основания за отстраняване от процедурата.</w:t>
      </w:r>
    </w:p>
    <w:p w:rsidR="00C77E74" w:rsidRPr="00D14E6C" w:rsidRDefault="00C77E74" w:rsidP="00C77E74">
      <w:pPr>
        <w:spacing w:before="360" w:after="24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lastRenderedPageBreak/>
        <w:t>IX. ГАРАНЦИИ</w:t>
      </w:r>
    </w:p>
    <w:p w:rsidR="00C77E74" w:rsidRPr="00D14E6C" w:rsidRDefault="00C77E74" w:rsidP="00C77E74">
      <w:pPr>
        <w:spacing w:after="120" w:line="240" w:lineRule="auto"/>
        <w:jc w:val="both"/>
        <w:rPr>
          <w:rFonts w:ascii="Times New Roman" w:hAnsi="Times New Roman" w:cs="Times New Roman"/>
          <w:b/>
          <w:sz w:val="24"/>
          <w:szCs w:val="24"/>
        </w:rPr>
      </w:pPr>
      <w:r w:rsidRPr="00D14E6C">
        <w:rPr>
          <w:rFonts w:ascii="Times New Roman" w:hAnsi="Times New Roman" w:cs="Times New Roman"/>
          <w:b/>
          <w:sz w:val="24"/>
          <w:szCs w:val="24"/>
        </w:rPr>
        <w:t>1. Гаранция за изпълнение.</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Гаранцията за изпълнение има обезпечителна и обезщетителна функция, т.е.</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от една страна цели да стимулира изпълнителя към точно и качествено изпълнение</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на задълженията му по договора за обществената поръчка, а от друга страна да</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послужи като обезщетение при недобросъветсно поведение от негова страна.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 xml:space="preserve">Гаранцията за изпълнение е сума в размер на </w:t>
      </w:r>
      <w:r w:rsidRPr="00D14E6C">
        <w:rPr>
          <w:rFonts w:ascii="Times New Roman" w:hAnsi="Times New Roman" w:cs="Times New Roman"/>
          <w:b/>
          <w:sz w:val="24"/>
          <w:szCs w:val="24"/>
        </w:rPr>
        <w:t>3 % /три на сто/ от стойността</w:t>
      </w:r>
      <w:r w:rsidRPr="00D14E6C">
        <w:rPr>
          <w:rFonts w:ascii="Times New Roman" w:hAnsi="Times New Roman" w:cs="Times New Roman"/>
          <w:b/>
          <w:sz w:val="24"/>
          <w:szCs w:val="24"/>
          <w:lang w:val="en-US"/>
        </w:rPr>
        <w:t xml:space="preserve"> </w:t>
      </w:r>
      <w:r w:rsidRPr="00D14E6C">
        <w:rPr>
          <w:rFonts w:ascii="Times New Roman" w:hAnsi="Times New Roman" w:cs="Times New Roman"/>
          <w:b/>
          <w:sz w:val="24"/>
          <w:szCs w:val="24"/>
        </w:rPr>
        <w:t>на договора за изпълнение на обществената поръчка без ДДС.</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Гаранцията за изпълнение се представя в една от следните форми:</w:t>
      </w:r>
    </w:p>
    <w:p w:rsidR="00C77E74" w:rsidRPr="00D14E6C" w:rsidRDefault="00C77E74" w:rsidP="00C77E74">
      <w:pPr>
        <w:pStyle w:val="a3"/>
        <w:numPr>
          <w:ilvl w:val="1"/>
          <w:numId w:val="21"/>
        </w:numPr>
        <w:spacing w:after="240" w:line="240" w:lineRule="auto"/>
        <w:ind w:left="714" w:hanging="357"/>
        <w:contextualSpacing w:val="0"/>
        <w:jc w:val="both"/>
        <w:rPr>
          <w:rFonts w:ascii="Times New Roman" w:hAnsi="Times New Roman" w:cs="Times New Roman"/>
          <w:sz w:val="24"/>
          <w:szCs w:val="24"/>
          <w:lang w:val="en-US"/>
        </w:rPr>
      </w:pPr>
      <w:r w:rsidRPr="00D14E6C">
        <w:rPr>
          <w:rFonts w:ascii="Times New Roman" w:hAnsi="Times New Roman" w:cs="Times New Roman"/>
          <w:sz w:val="24"/>
          <w:szCs w:val="24"/>
        </w:rPr>
        <w:t xml:space="preserve">парична сума внесена чрез банков превод по банкова сметка на Община </w:t>
      </w:r>
      <w:r w:rsidR="00601E1E" w:rsidRPr="00D14E6C">
        <w:rPr>
          <w:rFonts w:ascii="Times New Roman" w:hAnsi="Times New Roman" w:cs="Times New Roman"/>
          <w:sz w:val="24"/>
          <w:szCs w:val="24"/>
        </w:rPr>
        <w:t>Тополовград</w:t>
      </w:r>
      <w:r w:rsidRPr="00D14E6C">
        <w:rPr>
          <w:rFonts w:ascii="Times New Roman" w:hAnsi="Times New Roman" w:cs="Times New Roman"/>
          <w:sz w:val="24"/>
          <w:szCs w:val="24"/>
        </w:rPr>
        <w:t xml:space="preserve"> в банка:</w:t>
      </w:r>
    </w:p>
    <w:p w:rsidR="00C77E74" w:rsidRPr="00D14E6C" w:rsidRDefault="00AB7E53" w:rsidP="00C77E74">
      <w:pPr>
        <w:spacing w:after="120" w:line="240" w:lineRule="auto"/>
        <w:ind w:left="709"/>
        <w:jc w:val="both"/>
        <w:rPr>
          <w:rFonts w:ascii="Times New Roman" w:hAnsi="Times New Roman" w:cs="Times New Roman"/>
          <w:sz w:val="24"/>
          <w:szCs w:val="24"/>
        </w:rPr>
      </w:pPr>
      <w:r w:rsidRPr="00D14E6C">
        <w:rPr>
          <w:rFonts w:ascii="Times New Roman" w:hAnsi="Times New Roman" w:cs="Times New Roman"/>
          <w:sz w:val="24"/>
          <w:szCs w:val="24"/>
        </w:rPr>
        <w:t>Банка ДСК ЕАД, клон Тополовград</w:t>
      </w:r>
    </w:p>
    <w:p w:rsidR="00C77E74" w:rsidRPr="00D14E6C" w:rsidRDefault="00C77E74" w:rsidP="00C77E74">
      <w:pPr>
        <w:spacing w:after="120" w:line="240" w:lineRule="auto"/>
        <w:ind w:left="709"/>
        <w:jc w:val="both"/>
        <w:rPr>
          <w:rFonts w:ascii="Times New Roman" w:hAnsi="Times New Roman" w:cs="Times New Roman"/>
          <w:sz w:val="24"/>
          <w:szCs w:val="24"/>
        </w:rPr>
      </w:pPr>
      <w:r w:rsidRPr="00D14E6C">
        <w:rPr>
          <w:rFonts w:ascii="Times New Roman" w:hAnsi="Times New Roman" w:cs="Times New Roman"/>
          <w:sz w:val="24"/>
          <w:szCs w:val="24"/>
        </w:rPr>
        <w:t xml:space="preserve">IBAN: </w:t>
      </w:r>
      <w:r w:rsidR="00AB7E53" w:rsidRPr="00D14E6C">
        <w:rPr>
          <w:rFonts w:ascii="Times New Roman" w:hAnsi="Times New Roman" w:cs="Times New Roman"/>
          <w:sz w:val="24"/>
          <w:szCs w:val="24"/>
        </w:rPr>
        <w:t>BG35STSA93003300704111</w:t>
      </w:r>
    </w:p>
    <w:p w:rsidR="00C77E74" w:rsidRPr="00D14E6C" w:rsidRDefault="00C77E74" w:rsidP="00C77E74">
      <w:pPr>
        <w:spacing w:after="240" w:line="240" w:lineRule="auto"/>
        <w:ind w:left="709"/>
        <w:jc w:val="both"/>
        <w:rPr>
          <w:rFonts w:ascii="Times New Roman" w:hAnsi="Times New Roman" w:cs="Times New Roman"/>
          <w:sz w:val="24"/>
          <w:szCs w:val="24"/>
        </w:rPr>
      </w:pPr>
      <w:r w:rsidRPr="00D14E6C">
        <w:rPr>
          <w:rFonts w:ascii="Times New Roman" w:hAnsi="Times New Roman" w:cs="Times New Roman"/>
          <w:sz w:val="24"/>
          <w:szCs w:val="24"/>
        </w:rPr>
        <w:t xml:space="preserve">ВIС: </w:t>
      </w:r>
      <w:r w:rsidR="00AB7E53" w:rsidRPr="00D14E6C">
        <w:rPr>
          <w:rFonts w:ascii="Times New Roman" w:hAnsi="Times New Roman" w:cs="Times New Roman"/>
          <w:sz w:val="24"/>
          <w:szCs w:val="24"/>
        </w:rPr>
        <w:t>STSABGSF</w:t>
      </w:r>
    </w:p>
    <w:p w:rsidR="00C77E74" w:rsidRPr="00D14E6C" w:rsidRDefault="00C77E74" w:rsidP="00C77E74">
      <w:pPr>
        <w:pStyle w:val="a3"/>
        <w:numPr>
          <w:ilvl w:val="1"/>
          <w:numId w:val="23"/>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банкова гаранция;</w:t>
      </w:r>
    </w:p>
    <w:p w:rsidR="00C77E74" w:rsidRPr="00D14E6C" w:rsidRDefault="00C77E74" w:rsidP="00C77E74">
      <w:pPr>
        <w:pStyle w:val="a3"/>
        <w:numPr>
          <w:ilvl w:val="1"/>
          <w:numId w:val="23"/>
        </w:numPr>
        <w:spacing w:after="24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застраховка, която обезпечава изпълнението чрез покритие на</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отговорността на изпълнителя.</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Определеният за изпълнител избира сам формата на гаранцията за</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изпълнение.</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При представяне на гаранцията за изпълнение в платежния документ, в</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банковата гаранция и в застраховка изрично се посочва договорът, по който се</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представя гаранцията.</w:t>
      </w:r>
    </w:p>
    <w:p w:rsidR="00C77E74" w:rsidRPr="00D14E6C" w:rsidRDefault="00C77E74" w:rsidP="00C77E74">
      <w:pPr>
        <w:spacing w:after="240" w:line="240" w:lineRule="auto"/>
        <w:jc w:val="both"/>
        <w:rPr>
          <w:rFonts w:ascii="Times New Roman" w:hAnsi="Times New Roman" w:cs="Times New Roman"/>
          <w:sz w:val="24"/>
          <w:szCs w:val="24"/>
        </w:rPr>
      </w:pPr>
      <w:r w:rsidRPr="00D14E6C">
        <w:rPr>
          <w:rFonts w:ascii="Times New Roman" w:hAnsi="Times New Roman" w:cs="Times New Roman"/>
          <w:sz w:val="24"/>
          <w:szCs w:val="24"/>
        </w:rPr>
        <w:t>Гаранцията под форма на парична сума или банкова гаранция може да се</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предостави от името на изпълнителя за сметка на трето лице - гарант.</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Ако определеният изпълнител избере да представи гаранцията за изпълнение</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под формата на банкова гаранция, тя трябва да отговаря на следните съществени</w:t>
      </w:r>
      <w:r w:rsidRPr="00D14E6C">
        <w:rPr>
          <w:rFonts w:ascii="Times New Roman" w:hAnsi="Times New Roman" w:cs="Times New Roman"/>
          <w:sz w:val="24"/>
          <w:szCs w:val="24"/>
          <w:lang w:val="en-US"/>
        </w:rPr>
        <w:t xml:space="preserve"> </w:t>
      </w:r>
      <w:r w:rsidRPr="00D14E6C">
        <w:rPr>
          <w:rFonts w:ascii="Times New Roman" w:hAnsi="Times New Roman" w:cs="Times New Roman"/>
          <w:sz w:val="24"/>
          <w:szCs w:val="24"/>
        </w:rPr>
        <w:t>условия:</w:t>
      </w:r>
    </w:p>
    <w:p w:rsidR="00C77E74" w:rsidRPr="00D14E6C" w:rsidRDefault="00C77E74" w:rsidP="00C77E74">
      <w:pPr>
        <w:pStyle w:val="a3"/>
        <w:numPr>
          <w:ilvl w:val="0"/>
          <w:numId w:val="20"/>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 xml:space="preserve">банковата гаранция е безусловна, неотменима, с възможност да се усвои изцяло или на части от община </w:t>
      </w:r>
      <w:r w:rsidR="00601E1E" w:rsidRPr="00D14E6C">
        <w:rPr>
          <w:rFonts w:ascii="Times New Roman" w:hAnsi="Times New Roman" w:cs="Times New Roman"/>
          <w:sz w:val="24"/>
          <w:szCs w:val="24"/>
        </w:rPr>
        <w:t>Тополовград</w:t>
      </w:r>
      <w:r w:rsidRPr="00D14E6C">
        <w:rPr>
          <w:rFonts w:ascii="Times New Roman" w:hAnsi="Times New Roman" w:cs="Times New Roman"/>
          <w:sz w:val="24"/>
          <w:szCs w:val="24"/>
        </w:rPr>
        <w:t>, в зависимост от претендираното обезщетение;</w:t>
      </w:r>
    </w:p>
    <w:p w:rsidR="00C77E74" w:rsidRPr="00D14E6C" w:rsidRDefault="00C77E74" w:rsidP="00C77E74">
      <w:pPr>
        <w:pStyle w:val="a3"/>
        <w:numPr>
          <w:ilvl w:val="0"/>
          <w:numId w:val="20"/>
        </w:numPr>
        <w:spacing w:after="12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банковата гаранция е със срок на валидност най-малко 30 дни след изтичане на срока за изпълнение на договора;</w:t>
      </w:r>
    </w:p>
    <w:p w:rsidR="00C77E74" w:rsidRPr="00D14E6C" w:rsidRDefault="00C77E74" w:rsidP="00C77E74">
      <w:pPr>
        <w:pStyle w:val="a3"/>
        <w:numPr>
          <w:ilvl w:val="0"/>
          <w:numId w:val="20"/>
        </w:numPr>
        <w:spacing w:after="240" w:line="240" w:lineRule="auto"/>
        <w:ind w:left="714" w:hanging="357"/>
        <w:contextualSpacing w:val="0"/>
        <w:jc w:val="both"/>
        <w:rPr>
          <w:rFonts w:ascii="Times New Roman" w:hAnsi="Times New Roman" w:cs="Times New Roman"/>
          <w:sz w:val="24"/>
          <w:szCs w:val="24"/>
        </w:rPr>
      </w:pPr>
      <w:r w:rsidRPr="00D14E6C">
        <w:rPr>
          <w:rFonts w:ascii="Times New Roman" w:hAnsi="Times New Roman" w:cs="Times New Roman"/>
          <w:sz w:val="24"/>
          <w:szCs w:val="24"/>
        </w:rPr>
        <w:t xml:space="preserve">с банковата гаранция банката гарант се задължава да извърши безусловно плащане при първо писмено искане от община </w:t>
      </w:r>
      <w:r w:rsidR="00601E1E" w:rsidRPr="00D14E6C">
        <w:rPr>
          <w:rFonts w:ascii="Times New Roman" w:hAnsi="Times New Roman" w:cs="Times New Roman"/>
          <w:sz w:val="24"/>
          <w:szCs w:val="24"/>
        </w:rPr>
        <w:t>Тополовград</w:t>
      </w:r>
      <w:r w:rsidRPr="00D14E6C">
        <w:rPr>
          <w:rFonts w:ascii="Times New Roman" w:hAnsi="Times New Roman" w:cs="Times New Roman"/>
          <w:sz w:val="24"/>
          <w:szCs w:val="24"/>
        </w:rPr>
        <w:t>, в случай че изпълнителят не е изпълнил което и да е от задълженията си по договора за изпълнение.</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Когато определеният изпълнител е представил банкова гаранция, възложителят има право да пристъпи към упражняване на правата по нея.</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t>Възложителят освобождава гаранцията без да дължи лихви за периода, през който средствата законно са престояли при него.</w:t>
      </w:r>
    </w:p>
    <w:p w:rsidR="00C77E74" w:rsidRPr="00D14E6C" w:rsidRDefault="00C77E74" w:rsidP="00C77E74">
      <w:pPr>
        <w:spacing w:after="120" w:line="240" w:lineRule="auto"/>
        <w:jc w:val="both"/>
        <w:rPr>
          <w:rFonts w:ascii="Times New Roman" w:hAnsi="Times New Roman" w:cs="Times New Roman"/>
          <w:sz w:val="24"/>
          <w:szCs w:val="24"/>
        </w:rPr>
      </w:pPr>
      <w:r w:rsidRPr="00D14E6C">
        <w:rPr>
          <w:rFonts w:ascii="Times New Roman" w:hAnsi="Times New Roman" w:cs="Times New Roman"/>
          <w:sz w:val="24"/>
          <w:szCs w:val="24"/>
        </w:rPr>
        <w:lastRenderedPageBreak/>
        <w:t>Условията и сроковете за задържане или освобождаване на гаранцията за изпълнение са уредени в проекта на договор за възлагане на обществената поръчка.</w:t>
      </w:r>
    </w:p>
    <w:p w:rsidR="00025B36" w:rsidRPr="00D14E6C" w:rsidRDefault="00025B36">
      <w:pPr>
        <w:rPr>
          <w:rFonts w:ascii="Times New Roman" w:hAnsi="Times New Roman" w:cs="Times New Roman"/>
        </w:rPr>
      </w:pPr>
    </w:p>
    <w:sectPr w:rsidR="00025B36" w:rsidRPr="00D14E6C" w:rsidSect="00605920">
      <w:headerReference w:type="default" r:id="rId11"/>
      <w:footerReference w:type="default" r:id="rId12"/>
      <w:pgSz w:w="11906" w:h="16838"/>
      <w:pgMar w:top="1417" w:right="991" w:bottom="993" w:left="141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1EF" w:rsidRDefault="009A11EF">
      <w:pPr>
        <w:spacing w:after="0" w:line="240" w:lineRule="auto"/>
      </w:pPr>
      <w:r>
        <w:separator/>
      </w:r>
    </w:p>
  </w:endnote>
  <w:endnote w:type="continuationSeparator" w:id="1">
    <w:p w:rsidR="009A11EF" w:rsidRDefault="009A1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650914"/>
      <w:docPartObj>
        <w:docPartGallery w:val="Page Numbers (Bottom of Page)"/>
        <w:docPartUnique/>
      </w:docPartObj>
    </w:sdtPr>
    <w:sdtEndPr>
      <w:rPr>
        <w:rFonts w:ascii="Times New Roman" w:hAnsi="Times New Roman" w:cs="Times New Roman"/>
        <w:i/>
        <w:noProof/>
        <w:sz w:val="18"/>
      </w:rPr>
    </w:sdtEndPr>
    <w:sdtContent>
      <w:p w:rsidR="00927CFD" w:rsidRPr="00DA03E2" w:rsidRDefault="007B0EE4">
        <w:pPr>
          <w:pStyle w:val="a6"/>
          <w:jc w:val="right"/>
          <w:rPr>
            <w:rFonts w:ascii="Times New Roman" w:hAnsi="Times New Roman" w:cs="Times New Roman"/>
            <w:i/>
            <w:sz w:val="18"/>
          </w:rPr>
        </w:pPr>
        <w:r w:rsidRPr="00DA03E2">
          <w:rPr>
            <w:rFonts w:ascii="Times New Roman" w:hAnsi="Times New Roman" w:cs="Times New Roman"/>
            <w:i/>
            <w:sz w:val="20"/>
          </w:rPr>
          <w:fldChar w:fldCharType="begin"/>
        </w:r>
        <w:r w:rsidR="00927CFD" w:rsidRPr="00DA03E2">
          <w:rPr>
            <w:rFonts w:ascii="Times New Roman" w:hAnsi="Times New Roman" w:cs="Times New Roman"/>
            <w:i/>
            <w:sz w:val="20"/>
          </w:rPr>
          <w:instrText xml:space="preserve"> PAGE   \* MERGEFORMAT </w:instrText>
        </w:r>
        <w:r w:rsidRPr="00DA03E2">
          <w:rPr>
            <w:rFonts w:ascii="Times New Roman" w:hAnsi="Times New Roman" w:cs="Times New Roman"/>
            <w:i/>
            <w:sz w:val="20"/>
          </w:rPr>
          <w:fldChar w:fldCharType="separate"/>
        </w:r>
        <w:r w:rsidR="00BC68B3">
          <w:rPr>
            <w:rFonts w:ascii="Times New Roman" w:hAnsi="Times New Roman" w:cs="Times New Roman"/>
            <w:i/>
            <w:noProof/>
            <w:sz w:val="20"/>
          </w:rPr>
          <w:t>4</w:t>
        </w:r>
        <w:r w:rsidRPr="00DA03E2">
          <w:rPr>
            <w:rFonts w:ascii="Times New Roman" w:hAnsi="Times New Roman" w:cs="Times New Roman"/>
            <w:i/>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1EF" w:rsidRDefault="009A11EF">
      <w:pPr>
        <w:spacing w:after="0" w:line="240" w:lineRule="auto"/>
      </w:pPr>
      <w:r>
        <w:separator/>
      </w:r>
    </w:p>
  </w:footnote>
  <w:footnote w:type="continuationSeparator" w:id="1">
    <w:p w:rsidR="009A11EF" w:rsidRDefault="009A1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FD" w:rsidRDefault="00927CFD" w:rsidP="00605920">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6EA"/>
    <w:multiLevelType w:val="hybridMultilevel"/>
    <w:tmpl w:val="F4A4D3D6"/>
    <w:lvl w:ilvl="0" w:tplc="04020001">
      <w:start w:val="1"/>
      <w:numFmt w:val="bullet"/>
      <w:lvlText w:val=""/>
      <w:lvlJc w:val="left"/>
      <w:pPr>
        <w:ind w:left="720" w:hanging="360"/>
      </w:pPr>
      <w:rPr>
        <w:rFonts w:ascii="Symbol" w:hAnsi="Symbol" w:hint="default"/>
      </w:rPr>
    </w:lvl>
    <w:lvl w:ilvl="1" w:tplc="A3FA4EB4">
      <w:numFmt w:val="bullet"/>
      <w:lvlText w:val="-"/>
      <w:lvlJc w:val="left"/>
      <w:pPr>
        <w:ind w:left="1440" w:hanging="360"/>
      </w:pPr>
      <w:rPr>
        <w:rFonts w:ascii="Times New Roman" w:eastAsiaTheme="minorHAnsi" w:hAnsi="Times New Roman" w:cs="Times New Roman" w:hint="default"/>
      </w:rPr>
    </w:lvl>
    <w:lvl w:ilvl="2" w:tplc="5ABC403A">
      <w:numFmt w:val="bullet"/>
      <w:lvlText w:val="•"/>
      <w:lvlJc w:val="left"/>
      <w:pPr>
        <w:ind w:left="2160" w:hanging="360"/>
      </w:pPr>
      <w:rPr>
        <w:rFonts w:ascii="Times New Roman" w:eastAsiaTheme="minorHAnsi"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281C8E"/>
    <w:multiLevelType w:val="hybridMultilevel"/>
    <w:tmpl w:val="E8905DBA"/>
    <w:lvl w:ilvl="0" w:tplc="4B3A5E0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97B676F"/>
    <w:multiLevelType w:val="hybridMultilevel"/>
    <w:tmpl w:val="3BB87774"/>
    <w:lvl w:ilvl="0" w:tplc="6DAA799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B2D69EE"/>
    <w:multiLevelType w:val="hybridMultilevel"/>
    <w:tmpl w:val="20083B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DF93D83"/>
    <w:multiLevelType w:val="hybridMultilevel"/>
    <w:tmpl w:val="5D087EDC"/>
    <w:lvl w:ilvl="0" w:tplc="4FD4DEF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9254D6C"/>
    <w:multiLevelType w:val="hybridMultilevel"/>
    <w:tmpl w:val="FF90D002"/>
    <w:lvl w:ilvl="0" w:tplc="04020001">
      <w:start w:val="1"/>
      <w:numFmt w:val="bullet"/>
      <w:lvlText w:val=""/>
      <w:lvlJc w:val="left"/>
      <w:pPr>
        <w:ind w:left="1077" w:hanging="360"/>
      </w:pPr>
      <w:rPr>
        <w:rFonts w:ascii="Symbol" w:hAnsi="Symbol" w:hint="default"/>
      </w:rPr>
    </w:lvl>
    <w:lvl w:ilvl="1" w:tplc="04020001">
      <w:start w:val="1"/>
      <w:numFmt w:val="bullet"/>
      <w:lvlText w:val=""/>
      <w:lvlJc w:val="left"/>
      <w:pPr>
        <w:ind w:left="1797" w:hanging="360"/>
      </w:pPr>
      <w:rPr>
        <w:rFonts w:ascii="Symbol" w:hAnsi="Symbol"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6">
    <w:nsid w:val="1B553CBE"/>
    <w:multiLevelType w:val="hybridMultilevel"/>
    <w:tmpl w:val="F89ACC4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1D515777"/>
    <w:multiLevelType w:val="hybridMultilevel"/>
    <w:tmpl w:val="5DCCE8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27C23B5"/>
    <w:multiLevelType w:val="hybridMultilevel"/>
    <w:tmpl w:val="FAD0ADAE"/>
    <w:lvl w:ilvl="0" w:tplc="04020001">
      <w:start w:val="1"/>
      <w:numFmt w:val="bullet"/>
      <w:lvlText w:val=""/>
      <w:lvlJc w:val="left"/>
      <w:pPr>
        <w:ind w:left="1077" w:hanging="360"/>
      </w:pPr>
      <w:rPr>
        <w:rFonts w:ascii="Symbol" w:hAnsi="Symbol" w:hint="default"/>
      </w:rPr>
    </w:lvl>
    <w:lvl w:ilvl="1" w:tplc="04020001">
      <w:start w:val="1"/>
      <w:numFmt w:val="bullet"/>
      <w:lvlText w:val=""/>
      <w:lvlJc w:val="left"/>
      <w:pPr>
        <w:ind w:left="1797" w:hanging="360"/>
      </w:pPr>
      <w:rPr>
        <w:rFonts w:ascii="Symbol" w:hAnsi="Symbol"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9">
    <w:nsid w:val="235C2DB7"/>
    <w:multiLevelType w:val="hybridMultilevel"/>
    <w:tmpl w:val="7802700A"/>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82F5E48"/>
    <w:multiLevelType w:val="hybridMultilevel"/>
    <w:tmpl w:val="EB26C08C"/>
    <w:lvl w:ilvl="0" w:tplc="04020001">
      <w:start w:val="1"/>
      <w:numFmt w:val="bullet"/>
      <w:lvlText w:val=""/>
      <w:lvlJc w:val="left"/>
      <w:pPr>
        <w:ind w:left="720" w:hanging="360"/>
      </w:pPr>
      <w:rPr>
        <w:rFonts w:ascii="Symbol" w:hAnsi="Symbol" w:hint="default"/>
      </w:rPr>
    </w:lvl>
    <w:lvl w:ilvl="1" w:tplc="0FBAA4BC">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FAD33F5"/>
    <w:multiLevelType w:val="hybridMultilevel"/>
    <w:tmpl w:val="FF9C8E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5B6435B"/>
    <w:multiLevelType w:val="hybridMultilevel"/>
    <w:tmpl w:val="13AE41D2"/>
    <w:lvl w:ilvl="0" w:tplc="04020001">
      <w:start w:val="1"/>
      <w:numFmt w:val="bullet"/>
      <w:lvlText w:val=""/>
      <w:lvlJc w:val="left"/>
      <w:pPr>
        <w:ind w:left="720" w:hanging="360"/>
      </w:pPr>
      <w:rPr>
        <w:rFonts w:ascii="Symbol" w:hAnsi="Symbol" w:hint="default"/>
      </w:rPr>
    </w:lvl>
    <w:lvl w:ilvl="1" w:tplc="A036A732">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0107009"/>
    <w:multiLevelType w:val="hybridMultilevel"/>
    <w:tmpl w:val="CC9624D4"/>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47D85B3B"/>
    <w:multiLevelType w:val="hybridMultilevel"/>
    <w:tmpl w:val="6646F6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B1A6997"/>
    <w:multiLevelType w:val="hybridMultilevel"/>
    <w:tmpl w:val="041620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DEB7B89"/>
    <w:multiLevelType w:val="hybridMultilevel"/>
    <w:tmpl w:val="276A953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nsid w:val="5007717E"/>
    <w:multiLevelType w:val="hybridMultilevel"/>
    <w:tmpl w:val="84AC4F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AC21C51"/>
    <w:multiLevelType w:val="hybridMultilevel"/>
    <w:tmpl w:val="0FCA09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9CF6DF2"/>
    <w:multiLevelType w:val="hybridMultilevel"/>
    <w:tmpl w:val="6BD8CC42"/>
    <w:lvl w:ilvl="0" w:tplc="04020001">
      <w:start w:val="1"/>
      <w:numFmt w:val="bullet"/>
      <w:lvlText w:val=""/>
      <w:lvlJc w:val="left"/>
      <w:pPr>
        <w:ind w:left="1077" w:hanging="360"/>
      </w:pPr>
      <w:rPr>
        <w:rFonts w:ascii="Symbol" w:hAnsi="Symbol" w:hint="default"/>
      </w:rPr>
    </w:lvl>
    <w:lvl w:ilvl="1" w:tplc="04020003">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20">
    <w:nsid w:val="6B5726FA"/>
    <w:multiLevelType w:val="hybridMultilevel"/>
    <w:tmpl w:val="0EE25AC6"/>
    <w:lvl w:ilvl="0" w:tplc="04020001">
      <w:start w:val="1"/>
      <w:numFmt w:val="bullet"/>
      <w:lvlText w:val=""/>
      <w:lvlJc w:val="left"/>
      <w:pPr>
        <w:ind w:left="1068" w:hanging="360"/>
      </w:pPr>
      <w:rPr>
        <w:rFonts w:ascii="Symbol" w:hAnsi="Symbol" w:hint="default"/>
      </w:rPr>
    </w:lvl>
    <w:lvl w:ilvl="1" w:tplc="04020001">
      <w:start w:val="1"/>
      <w:numFmt w:val="bullet"/>
      <w:lvlText w:val=""/>
      <w:lvlJc w:val="left"/>
      <w:pPr>
        <w:ind w:left="1788" w:hanging="360"/>
      </w:pPr>
      <w:rPr>
        <w:rFonts w:ascii="Symbol" w:hAnsi="Symbol"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1">
    <w:nsid w:val="798F268B"/>
    <w:multiLevelType w:val="hybridMultilevel"/>
    <w:tmpl w:val="AA8E7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BFF3CC3"/>
    <w:multiLevelType w:val="hybridMultilevel"/>
    <w:tmpl w:val="9E5004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7"/>
  </w:num>
  <w:num w:numId="4">
    <w:abstractNumId w:val="2"/>
  </w:num>
  <w:num w:numId="5">
    <w:abstractNumId w:val="12"/>
  </w:num>
  <w:num w:numId="6">
    <w:abstractNumId w:val="3"/>
  </w:num>
  <w:num w:numId="7">
    <w:abstractNumId w:val="21"/>
  </w:num>
  <w:num w:numId="8">
    <w:abstractNumId w:val="4"/>
  </w:num>
  <w:num w:numId="9">
    <w:abstractNumId w:val="6"/>
  </w:num>
  <w:num w:numId="10">
    <w:abstractNumId w:val="22"/>
  </w:num>
  <w:num w:numId="11">
    <w:abstractNumId w:val="1"/>
  </w:num>
  <w:num w:numId="12">
    <w:abstractNumId w:val="10"/>
  </w:num>
  <w:num w:numId="13">
    <w:abstractNumId w:val="0"/>
  </w:num>
  <w:num w:numId="14">
    <w:abstractNumId w:val="9"/>
  </w:num>
  <w:num w:numId="15">
    <w:abstractNumId w:val="14"/>
  </w:num>
  <w:num w:numId="16">
    <w:abstractNumId w:val="13"/>
  </w:num>
  <w:num w:numId="17">
    <w:abstractNumId w:val="20"/>
  </w:num>
  <w:num w:numId="18">
    <w:abstractNumId w:val="11"/>
  </w:num>
  <w:num w:numId="19">
    <w:abstractNumId w:val="16"/>
  </w:num>
  <w:num w:numId="20">
    <w:abstractNumId w:val="18"/>
  </w:num>
  <w:num w:numId="21">
    <w:abstractNumId w:val="5"/>
  </w:num>
  <w:num w:numId="22">
    <w:abstractNumId w:val="19"/>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4338"/>
  </w:hdrShapeDefaults>
  <w:footnotePr>
    <w:footnote w:id="0"/>
    <w:footnote w:id="1"/>
  </w:footnotePr>
  <w:endnotePr>
    <w:endnote w:id="0"/>
    <w:endnote w:id="1"/>
  </w:endnotePr>
  <w:compat/>
  <w:rsids>
    <w:rsidRoot w:val="00C77E74"/>
    <w:rsid w:val="00025B36"/>
    <w:rsid w:val="00055446"/>
    <w:rsid w:val="000F71DB"/>
    <w:rsid w:val="00171336"/>
    <w:rsid w:val="00213B26"/>
    <w:rsid w:val="00286AF6"/>
    <w:rsid w:val="003419BB"/>
    <w:rsid w:val="003775B0"/>
    <w:rsid w:val="00392BA4"/>
    <w:rsid w:val="004206E3"/>
    <w:rsid w:val="004227D3"/>
    <w:rsid w:val="0044785C"/>
    <w:rsid w:val="004E37A4"/>
    <w:rsid w:val="00540CA5"/>
    <w:rsid w:val="00585014"/>
    <w:rsid w:val="005F539D"/>
    <w:rsid w:val="00601E1E"/>
    <w:rsid w:val="00605920"/>
    <w:rsid w:val="006657D5"/>
    <w:rsid w:val="006B02EB"/>
    <w:rsid w:val="0071603B"/>
    <w:rsid w:val="0076790F"/>
    <w:rsid w:val="007B0EE4"/>
    <w:rsid w:val="007C5B87"/>
    <w:rsid w:val="008741EC"/>
    <w:rsid w:val="008C223A"/>
    <w:rsid w:val="00927CFD"/>
    <w:rsid w:val="009A11EF"/>
    <w:rsid w:val="00A96B70"/>
    <w:rsid w:val="00AB7E53"/>
    <w:rsid w:val="00B4779C"/>
    <w:rsid w:val="00B7500B"/>
    <w:rsid w:val="00B834C6"/>
    <w:rsid w:val="00BC28B8"/>
    <w:rsid w:val="00BC68B3"/>
    <w:rsid w:val="00C17C8D"/>
    <w:rsid w:val="00C502E7"/>
    <w:rsid w:val="00C77E74"/>
    <w:rsid w:val="00CB1A1D"/>
    <w:rsid w:val="00D14E6C"/>
    <w:rsid w:val="00D3781A"/>
    <w:rsid w:val="00D42895"/>
    <w:rsid w:val="00DA03E2"/>
    <w:rsid w:val="00DD56BE"/>
    <w:rsid w:val="00E21537"/>
    <w:rsid w:val="00E47A43"/>
    <w:rsid w:val="00E52EBA"/>
    <w:rsid w:val="00EF3159"/>
    <w:rsid w:val="00F7632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74"/>
    <w:rPr>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E74"/>
    <w:pPr>
      <w:ind w:left="720"/>
      <w:contextualSpacing/>
    </w:pPr>
  </w:style>
  <w:style w:type="paragraph" w:styleId="a4">
    <w:name w:val="header"/>
    <w:basedOn w:val="a"/>
    <w:link w:val="a5"/>
    <w:uiPriority w:val="99"/>
    <w:unhideWhenUsed/>
    <w:rsid w:val="00C77E74"/>
    <w:pPr>
      <w:tabs>
        <w:tab w:val="center" w:pos="4536"/>
        <w:tab w:val="right" w:pos="9072"/>
      </w:tabs>
      <w:spacing w:after="0" w:line="240" w:lineRule="auto"/>
    </w:pPr>
  </w:style>
  <w:style w:type="character" w:customStyle="1" w:styleId="a5">
    <w:name w:val="Горен колонтитул Знак"/>
    <w:basedOn w:val="a0"/>
    <w:link w:val="a4"/>
    <w:uiPriority w:val="99"/>
    <w:rsid w:val="00C77E74"/>
    <w:rPr>
      <w:lang w:val="bg-BG"/>
    </w:rPr>
  </w:style>
  <w:style w:type="paragraph" w:styleId="a6">
    <w:name w:val="footer"/>
    <w:basedOn w:val="a"/>
    <w:link w:val="a7"/>
    <w:uiPriority w:val="99"/>
    <w:unhideWhenUsed/>
    <w:rsid w:val="00C77E74"/>
    <w:pPr>
      <w:tabs>
        <w:tab w:val="center" w:pos="4536"/>
        <w:tab w:val="right" w:pos="9072"/>
      </w:tabs>
      <w:spacing w:after="0" w:line="240" w:lineRule="auto"/>
    </w:pPr>
  </w:style>
  <w:style w:type="character" w:customStyle="1" w:styleId="a7">
    <w:name w:val="Долен колонтитул Знак"/>
    <w:basedOn w:val="a0"/>
    <w:link w:val="a6"/>
    <w:uiPriority w:val="99"/>
    <w:rsid w:val="00C77E74"/>
    <w:rPr>
      <w:lang w:val="bg-BG"/>
    </w:rPr>
  </w:style>
  <w:style w:type="table" w:styleId="a8">
    <w:name w:val="Table Grid"/>
    <w:basedOn w:val="a1"/>
    <w:uiPriority w:val="59"/>
    <w:rsid w:val="00C77E74"/>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putvalue">
    <w:name w:val="input_value"/>
    <w:basedOn w:val="a0"/>
    <w:rsid w:val="00AB7E53"/>
  </w:style>
  <w:style w:type="paragraph" w:styleId="a9">
    <w:name w:val="Balloon Text"/>
    <w:basedOn w:val="a"/>
    <w:link w:val="aa"/>
    <w:uiPriority w:val="99"/>
    <w:semiHidden/>
    <w:unhideWhenUsed/>
    <w:rsid w:val="00605920"/>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605920"/>
    <w:rPr>
      <w:rFonts w:ascii="Tahoma" w:hAnsi="Tahoma" w:cs="Tahoma"/>
      <w:sz w:val="16"/>
      <w:szCs w:val="16"/>
      <w:lang w:val="bg-BG"/>
    </w:rPr>
  </w:style>
  <w:style w:type="character" w:styleId="ab">
    <w:name w:val="Hyperlink"/>
    <w:rsid w:val="003419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74"/>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E74"/>
    <w:pPr>
      <w:ind w:left="720"/>
      <w:contextualSpacing/>
    </w:pPr>
  </w:style>
  <w:style w:type="paragraph" w:styleId="Header">
    <w:name w:val="header"/>
    <w:basedOn w:val="Normal"/>
    <w:link w:val="HeaderChar"/>
    <w:uiPriority w:val="99"/>
    <w:unhideWhenUsed/>
    <w:rsid w:val="00C77E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7E74"/>
    <w:rPr>
      <w:lang w:val="bg-BG"/>
    </w:rPr>
  </w:style>
  <w:style w:type="paragraph" w:styleId="Footer">
    <w:name w:val="footer"/>
    <w:basedOn w:val="Normal"/>
    <w:link w:val="FooterChar"/>
    <w:uiPriority w:val="99"/>
    <w:unhideWhenUsed/>
    <w:rsid w:val="00C77E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7E74"/>
    <w:rPr>
      <w:lang w:val="bg-BG"/>
    </w:rPr>
  </w:style>
  <w:style w:type="table" w:styleId="TableGrid">
    <w:name w:val="Table Grid"/>
    <w:basedOn w:val="TableNormal"/>
    <w:uiPriority w:val="59"/>
    <w:rsid w:val="00C77E74"/>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putvalue">
    <w:name w:val="input_value"/>
    <w:basedOn w:val="DefaultParagraphFont"/>
    <w:rsid w:val="00AB7E53"/>
  </w:style>
  <w:style w:type="paragraph" w:styleId="BalloonText">
    <w:name w:val="Balloon Text"/>
    <w:basedOn w:val="Normal"/>
    <w:link w:val="BalloonTextChar"/>
    <w:uiPriority w:val="99"/>
    <w:semiHidden/>
    <w:unhideWhenUsed/>
    <w:rsid w:val="00605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920"/>
    <w:rPr>
      <w:rFonts w:ascii="Tahoma" w:hAnsi="Tahoma" w:cs="Tahoma"/>
      <w:sz w:val="16"/>
      <w:szCs w:val="16"/>
      <w:lang w:val="bg-BG"/>
    </w:rPr>
  </w:style>
  <w:style w:type="character" w:styleId="Hyperlink">
    <w:name w:val="Hyperlink"/>
    <w:rsid w:val="003419B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topolovgrad.nit.bg/profil-na-kupuvacha-ot-15.04.2016g/" TargetMode="External"/><Relationship Id="rId4" Type="http://schemas.openxmlformats.org/officeDocument/2006/relationships/settings" Target="settings.xml"/><Relationship Id="rId9" Type="http://schemas.openxmlformats.org/officeDocument/2006/relationships/image" Target="http://www.topolovgrad.com/images/gerb1_100.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7941-2E9C-4BA0-9B53-E7AA140F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11610</Words>
  <Characters>66178</Characters>
  <Application>Microsoft Office Word</Application>
  <DocSecurity>0</DocSecurity>
  <Lines>551</Lines>
  <Paragraphs>155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 Emo</dc:creator>
  <cp:lastModifiedBy>Krasi</cp:lastModifiedBy>
  <cp:revision>14</cp:revision>
  <dcterms:created xsi:type="dcterms:W3CDTF">2017-01-22T17:40:00Z</dcterms:created>
  <dcterms:modified xsi:type="dcterms:W3CDTF">2017-01-23T13:47:00Z</dcterms:modified>
</cp:coreProperties>
</file>